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2355C826" w:rsidR="00B658CD" w:rsidRPr="00E45B15" w:rsidRDefault="00B658CD" w:rsidP="00B658CD">
      <w:pPr>
        <w:rPr>
          <w:rFonts w:ascii="Arial" w:eastAsia="MS Mincho" w:hAnsi="Arial" w:cs="Arial"/>
          <w:b/>
          <w:bCs/>
        </w:rPr>
      </w:pPr>
      <w:r w:rsidRPr="00E45B15">
        <w:rPr>
          <w:rFonts w:ascii="Arial" w:eastAsia="MS Mincho" w:hAnsi="Arial" w:cs="Arial"/>
          <w:b/>
          <w:bCs/>
        </w:rPr>
        <w:t>3GPP TSG</w:t>
      </w:r>
      <w:r w:rsidRPr="00E45B15">
        <w:rPr>
          <w:rFonts w:ascii="Arial" w:eastAsia="MS Mincho" w:hAnsi="Arial" w:cs="Arial"/>
          <w:b/>
          <w:bCs/>
        </w:rPr>
        <w:fldChar w:fldCharType="begin"/>
      </w:r>
      <w:r w:rsidRPr="00E45B15">
        <w:rPr>
          <w:rFonts w:ascii="Arial" w:eastAsia="MS Mincho" w:hAnsi="Arial" w:cs="Arial"/>
          <w:b/>
          <w:bCs/>
        </w:rPr>
        <w:instrText xml:space="preserve"> DOCPROPERTY  TSG/WGRef  \* MERGEFORMAT </w:instrText>
      </w:r>
      <w:r w:rsidRPr="00E45B15">
        <w:rPr>
          <w:rFonts w:ascii="Arial" w:eastAsia="MS Mincho" w:hAnsi="Arial" w:cs="Arial"/>
          <w:b/>
          <w:bCs/>
        </w:rPr>
        <w:fldChar w:fldCharType="separate"/>
      </w:r>
      <w:r w:rsidRPr="00E45B15">
        <w:rPr>
          <w:rFonts w:ascii="Arial" w:eastAsia="MS Mincho" w:hAnsi="Arial" w:cs="Arial"/>
          <w:b/>
          <w:bCs/>
        </w:rPr>
        <w:t xml:space="preserve"> RAN WG1</w:t>
      </w:r>
      <w:r w:rsidRPr="00E45B15">
        <w:rPr>
          <w:rFonts w:ascii="Arial" w:eastAsia="MS Mincho" w:hAnsi="Arial" w:cs="Arial"/>
          <w:b/>
          <w:bCs/>
        </w:rPr>
        <w:fldChar w:fldCharType="end"/>
      </w:r>
      <w:r w:rsidRPr="00E45B15">
        <w:rPr>
          <w:rFonts w:ascii="Arial" w:eastAsia="MS Mincho" w:hAnsi="Arial" w:cs="Arial"/>
          <w:b/>
          <w:bCs/>
        </w:rPr>
        <w:t xml:space="preserve"> Meeting #11</w:t>
      </w:r>
      <w:r w:rsidR="00F44038" w:rsidRPr="00E45B15">
        <w:rPr>
          <w:rFonts w:ascii="Arial" w:eastAsia="MS Mincho" w:hAnsi="Arial" w:cs="Arial"/>
          <w:b/>
          <w:bCs/>
        </w:rPr>
        <w:t>3</w:t>
      </w:r>
      <w:r w:rsidR="00F44038" w:rsidRPr="00E45B15">
        <w:rPr>
          <w:rFonts w:ascii="Arial" w:eastAsia="MS Mincho" w:hAnsi="Arial" w:cs="Arial"/>
          <w:b/>
          <w:bCs/>
        </w:rPr>
        <w:tab/>
        <w:t xml:space="preserve">   </w:t>
      </w:r>
      <w:r w:rsidRPr="00E45B15">
        <w:rPr>
          <w:rFonts w:ascii="Arial" w:eastAsia="MS Mincho" w:hAnsi="Arial" w:cs="Arial"/>
          <w:b/>
          <w:bCs/>
        </w:rPr>
        <w:t xml:space="preserve">                                                   </w:t>
      </w:r>
      <w:r w:rsidR="006E1909" w:rsidRPr="00E45B15">
        <w:rPr>
          <w:rFonts w:ascii="Arial" w:eastAsia="MS Mincho" w:hAnsi="Arial" w:cs="Arial"/>
          <w:b/>
          <w:bCs/>
        </w:rPr>
        <w:t xml:space="preserve"> </w:t>
      </w:r>
      <w:r w:rsidRPr="00E45B15">
        <w:rPr>
          <w:rFonts w:ascii="Arial" w:eastAsia="MS Mincho" w:hAnsi="Arial" w:cs="Arial"/>
          <w:b/>
          <w:bCs/>
        </w:rPr>
        <w:t>R1-230</w:t>
      </w:r>
      <w:r w:rsidR="00207C50" w:rsidRPr="00E45B15">
        <w:rPr>
          <w:rFonts w:ascii="Arial" w:eastAsia="MS Mincho" w:hAnsi="Arial" w:cs="Arial"/>
          <w:b/>
          <w:bCs/>
        </w:rPr>
        <w:t>52</w:t>
      </w:r>
      <w:r w:rsidR="003C40D8" w:rsidRPr="00E45B15">
        <w:rPr>
          <w:rFonts w:ascii="Arial" w:eastAsia="MS Mincho" w:hAnsi="Arial" w:cs="Arial"/>
          <w:b/>
          <w:bCs/>
        </w:rPr>
        <w:t>8</w:t>
      </w:r>
      <w:r w:rsidR="001A2E71" w:rsidRPr="00E45B15">
        <w:rPr>
          <w:rFonts w:ascii="Arial" w:eastAsia="MS Mincho" w:hAnsi="Arial" w:cs="Arial"/>
          <w:b/>
          <w:bCs/>
        </w:rPr>
        <w:t>4</w:t>
      </w:r>
    </w:p>
    <w:p w14:paraId="6F43ED03" w14:textId="77777777" w:rsidR="00F44038" w:rsidRPr="00E45B15" w:rsidRDefault="00F44038" w:rsidP="00F44038">
      <w:pPr>
        <w:tabs>
          <w:tab w:val="center" w:pos="4536"/>
          <w:tab w:val="right" w:pos="9072"/>
        </w:tabs>
        <w:rPr>
          <w:rFonts w:ascii="Arial" w:eastAsia="MS Mincho" w:hAnsi="Arial" w:cs="Arial"/>
          <w:b/>
          <w:bCs/>
          <w:lang w:eastAsia="ja-JP"/>
        </w:rPr>
      </w:pPr>
      <w:r w:rsidRPr="00E45B15">
        <w:rPr>
          <w:rFonts w:ascii="Arial" w:eastAsia="MS Mincho" w:hAnsi="Arial" w:cs="Arial"/>
          <w:b/>
          <w:bCs/>
          <w:lang w:eastAsia="ja-JP"/>
        </w:rPr>
        <w:t>Incheon, Korea, May 22</w:t>
      </w:r>
      <w:r w:rsidRPr="00E45B15">
        <w:rPr>
          <w:rFonts w:ascii="Arial" w:eastAsia="MS Mincho" w:hAnsi="Arial" w:cs="Arial"/>
          <w:b/>
          <w:bCs/>
          <w:vertAlign w:val="superscript"/>
          <w:lang w:eastAsia="ja-JP"/>
        </w:rPr>
        <w:t>nd</w:t>
      </w:r>
      <w:r w:rsidRPr="00E45B15">
        <w:rPr>
          <w:rFonts w:ascii="Arial" w:eastAsia="MS Mincho" w:hAnsi="Arial" w:cs="Arial"/>
          <w:b/>
          <w:bCs/>
          <w:lang w:eastAsia="ja-JP"/>
        </w:rPr>
        <w:t xml:space="preserve"> – 26</w:t>
      </w:r>
      <w:r w:rsidRPr="00E45B15">
        <w:rPr>
          <w:rFonts w:ascii="Arial" w:eastAsia="MS Mincho" w:hAnsi="Arial" w:cs="Arial"/>
          <w:b/>
          <w:bCs/>
          <w:vertAlign w:val="superscript"/>
          <w:lang w:eastAsia="ja-JP"/>
        </w:rPr>
        <w:t>th</w:t>
      </w:r>
      <w:r w:rsidRPr="00E45B15">
        <w:rPr>
          <w:rFonts w:ascii="Arial" w:eastAsia="MS Mincho" w:hAnsi="Arial" w:cs="Arial"/>
          <w:b/>
          <w:bCs/>
          <w:lang w:eastAsia="ja-JP"/>
        </w:rPr>
        <w:t>, 2023</w:t>
      </w:r>
    </w:p>
    <w:p w14:paraId="7532909A" w14:textId="77777777" w:rsidR="00B23EB7" w:rsidRPr="00E45B15" w:rsidRDefault="00B23EB7" w:rsidP="00B23EB7">
      <w:pPr>
        <w:tabs>
          <w:tab w:val="center" w:pos="4536"/>
          <w:tab w:val="right" w:pos="9072"/>
        </w:tabs>
        <w:rPr>
          <w:rFonts w:ascii="Arial" w:eastAsia="MS Mincho" w:hAnsi="Arial" w:cs="Arial"/>
          <w:b/>
          <w:bCs/>
          <w:lang w:eastAsia="ja-JP"/>
        </w:rPr>
      </w:pPr>
    </w:p>
    <w:p w14:paraId="453E1614" w14:textId="68A65786" w:rsidR="00DA5C6E" w:rsidRPr="00E45B15" w:rsidRDefault="00B23EB7" w:rsidP="009220A8">
      <w:pPr>
        <w:pStyle w:val="3GPPHeader"/>
        <w:spacing w:after="20"/>
        <w:rPr>
          <w:sz w:val="22"/>
          <w:szCs w:val="22"/>
        </w:rPr>
      </w:pPr>
      <w:r w:rsidRPr="00E45B15">
        <w:rPr>
          <w:sz w:val="22"/>
          <w:szCs w:val="22"/>
        </w:rPr>
        <w:t>Agenda Item:</w:t>
      </w:r>
      <w:r w:rsidRPr="00E45B15">
        <w:rPr>
          <w:sz w:val="22"/>
          <w:szCs w:val="22"/>
        </w:rPr>
        <w:tab/>
      </w:r>
      <w:r w:rsidR="002D1697" w:rsidRPr="00E45B15">
        <w:rPr>
          <w:sz w:val="22"/>
          <w:szCs w:val="22"/>
        </w:rPr>
        <w:t>9.</w:t>
      </w:r>
      <w:r w:rsidR="00763402" w:rsidRPr="00E45B15">
        <w:rPr>
          <w:sz w:val="22"/>
          <w:szCs w:val="22"/>
        </w:rPr>
        <w:t>1</w:t>
      </w:r>
      <w:r w:rsidR="00C068D7" w:rsidRPr="00E45B15">
        <w:rPr>
          <w:sz w:val="22"/>
          <w:szCs w:val="22"/>
        </w:rPr>
        <w:t>7</w:t>
      </w:r>
    </w:p>
    <w:p w14:paraId="16F5C7EC" w14:textId="0FD0B1B3" w:rsidR="00B23EB7" w:rsidRPr="00E45B15" w:rsidRDefault="00B23EB7" w:rsidP="009220A8">
      <w:pPr>
        <w:pStyle w:val="3GPPHeader"/>
        <w:spacing w:after="20"/>
        <w:rPr>
          <w:sz w:val="22"/>
          <w:szCs w:val="22"/>
        </w:rPr>
      </w:pPr>
      <w:r w:rsidRPr="00E45B15">
        <w:rPr>
          <w:sz w:val="22"/>
          <w:szCs w:val="22"/>
        </w:rPr>
        <w:t>Source:</w:t>
      </w:r>
      <w:r w:rsidRPr="00E45B15">
        <w:rPr>
          <w:sz w:val="22"/>
          <w:szCs w:val="22"/>
        </w:rPr>
        <w:tab/>
        <w:t>Apple</w:t>
      </w:r>
    </w:p>
    <w:p w14:paraId="6E036978" w14:textId="686F1090" w:rsidR="00B23EB7" w:rsidRPr="00E45B15" w:rsidRDefault="00B23EB7" w:rsidP="009220A8">
      <w:pPr>
        <w:pStyle w:val="3GPPHeader"/>
        <w:spacing w:after="20"/>
        <w:rPr>
          <w:sz w:val="22"/>
          <w:szCs w:val="22"/>
        </w:rPr>
      </w:pPr>
      <w:r w:rsidRPr="00E45B15">
        <w:rPr>
          <w:sz w:val="22"/>
          <w:szCs w:val="22"/>
        </w:rPr>
        <w:t>Title:</w:t>
      </w:r>
      <w:r w:rsidRPr="00E45B15">
        <w:rPr>
          <w:sz w:val="22"/>
          <w:szCs w:val="22"/>
        </w:rPr>
        <w:tab/>
      </w:r>
      <w:r w:rsidR="005325E2" w:rsidRPr="00E45B15">
        <w:rPr>
          <w:sz w:val="22"/>
          <w:szCs w:val="22"/>
        </w:rPr>
        <w:t>Views on draft CR for Rel-18 multi-carrier enhancements</w:t>
      </w:r>
    </w:p>
    <w:p w14:paraId="13F21E67" w14:textId="02B4E259" w:rsidR="00B23EB7" w:rsidRPr="00E45B15" w:rsidRDefault="00B23EB7" w:rsidP="009220A8">
      <w:pPr>
        <w:pStyle w:val="3GPPHeader"/>
        <w:spacing w:after="20"/>
        <w:rPr>
          <w:sz w:val="22"/>
          <w:szCs w:val="22"/>
        </w:rPr>
      </w:pPr>
      <w:r w:rsidRPr="00E45B15">
        <w:rPr>
          <w:sz w:val="22"/>
          <w:szCs w:val="22"/>
        </w:rPr>
        <w:t>Document for:</w:t>
      </w:r>
      <w:r w:rsidRPr="00E45B15">
        <w:rPr>
          <w:sz w:val="22"/>
          <w:szCs w:val="22"/>
        </w:rPr>
        <w:tab/>
        <w:t>Discussi</w:t>
      </w:r>
      <w:r w:rsidR="00507F56">
        <w:rPr>
          <w:sz w:val="22"/>
          <w:szCs w:val="22"/>
        </w:rPr>
        <w:t>on/</w:t>
      </w:r>
      <w:r w:rsidRPr="00E45B15">
        <w:rPr>
          <w:sz w:val="22"/>
          <w:szCs w:val="22"/>
        </w:rPr>
        <w:t>Decision</w:t>
      </w:r>
    </w:p>
    <w:p w14:paraId="4A8507FF" w14:textId="77777777" w:rsidR="00B23EB7" w:rsidRPr="00E45B15" w:rsidRDefault="00B23EB7" w:rsidP="00B54F64">
      <w:pPr>
        <w:pStyle w:val="Heading1"/>
        <w:ind w:left="426"/>
      </w:pPr>
      <w:r w:rsidRPr="00E45B15">
        <w:t>Introduction</w:t>
      </w:r>
    </w:p>
    <w:p w14:paraId="6BCA9691" w14:textId="2117AC10" w:rsidR="00AD5BB2" w:rsidRDefault="00816C1A" w:rsidP="001C468C">
      <w:pPr>
        <w:pStyle w:val="0Maintext"/>
        <w:spacing w:before="100" w:beforeAutospacing="1" w:line="240" w:lineRule="auto"/>
        <w:ind w:firstLine="0"/>
        <w:rPr>
          <w:rFonts w:cs="Times New Roman"/>
          <w:sz w:val="22"/>
          <w:szCs w:val="22"/>
          <w:lang w:val="en-US"/>
        </w:rPr>
      </w:pPr>
      <w:bookmarkStart w:id="0" w:name="_Hlk58595024"/>
      <w:r w:rsidRPr="00E45B15">
        <w:rPr>
          <w:rFonts w:cs="Times New Roman"/>
          <w:sz w:val="22"/>
          <w:szCs w:val="22"/>
          <w:lang w:val="en-US"/>
        </w:rPr>
        <w:t xml:space="preserve">In this contribution we share our views on the </w:t>
      </w:r>
      <w:r w:rsidR="00715653" w:rsidRPr="00E45B15">
        <w:rPr>
          <w:rFonts w:cs="Times New Roman"/>
          <w:sz w:val="22"/>
          <w:szCs w:val="22"/>
          <w:lang w:val="en-US"/>
        </w:rPr>
        <w:t>first draft of CR agreed for multi-carrier enhancements in NR Rel-18 in RAN1#112bis-e [1]</w:t>
      </w:r>
      <w:r w:rsidR="00BD71C0" w:rsidRPr="00E45B15">
        <w:rPr>
          <w:rFonts w:cs="Times New Roman"/>
          <w:sz w:val="22"/>
          <w:szCs w:val="22"/>
          <w:lang w:val="en-US"/>
        </w:rPr>
        <w:t>.</w:t>
      </w:r>
      <w:r w:rsidR="00D1089D" w:rsidRPr="00E45B15">
        <w:rPr>
          <w:rFonts w:cs="Times New Roman"/>
          <w:sz w:val="22"/>
          <w:szCs w:val="22"/>
          <w:lang w:val="en-US"/>
        </w:rPr>
        <w:t xml:space="preserve"> In particular, we provide our views on </w:t>
      </w:r>
      <w:r w:rsidR="00AC5CFA">
        <w:rPr>
          <w:rFonts w:cs="Times New Roman"/>
          <w:sz w:val="22"/>
          <w:szCs w:val="22"/>
          <w:lang w:val="en-US"/>
        </w:rPr>
        <w:t xml:space="preserve">UL Tx switching in the </w:t>
      </w:r>
      <w:r w:rsidR="00D1089D" w:rsidRPr="00E45B15">
        <w:rPr>
          <w:rFonts w:cs="Times New Roman"/>
          <w:sz w:val="22"/>
          <w:szCs w:val="22"/>
          <w:lang w:val="en-US"/>
        </w:rPr>
        <w:t>draft CR for TS 38.214</w:t>
      </w:r>
    </w:p>
    <w:p w14:paraId="243097FD" w14:textId="5A0A75D5" w:rsidR="00E25C8D" w:rsidRPr="00E45B15" w:rsidRDefault="00E25C8D" w:rsidP="001C468C">
      <w:pPr>
        <w:pStyle w:val="0Maintext"/>
        <w:spacing w:before="100" w:beforeAutospacing="1" w:line="240" w:lineRule="auto"/>
        <w:ind w:firstLine="0"/>
        <w:rPr>
          <w:rFonts w:cs="Times New Roman"/>
          <w:sz w:val="22"/>
          <w:szCs w:val="22"/>
          <w:lang w:val="en-US"/>
        </w:rPr>
      </w:pPr>
      <w:r>
        <w:rPr>
          <w:rFonts w:cs="Times New Roman"/>
          <w:sz w:val="22"/>
          <w:szCs w:val="22"/>
          <w:lang w:val="en-US"/>
        </w:rPr>
        <w:t xml:space="preserve">Also, in section 3, we share our views on remaining maintenance issues </w:t>
      </w:r>
      <w:r w:rsidRPr="00E25C8D">
        <w:rPr>
          <w:rFonts w:cs="Times New Roman"/>
          <w:sz w:val="22"/>
          <w:szCs w:val="22"/>
          <w:lang w:val="en-US"/>
        </w:rPr>
        <w:t>for Rel-18 multi-carrier enhancements including</w:t>
      </w:r>
      <w:r>
        <w:rPr>
          <w:rFonts w:cs="Times New Roman"/>
          <w:sz w:val="22"/>
          <w:szCs w:val="22"/>
          <w:lang w:val="en-US"/>
        </w:rPr>
        <w:t xml:space="preserve"> </w:t>
      </w:r>
      <w:r>
        <w:rPr>
          <w:sz w:val="22"/>
          <w:szCs w:val="22"/>
        </w:rPr>
        <w:t>m</w:t>
      </w:r>
      <w:r w:rsidRPr="00E25C8D">
        <w:rPr>
          <w:sz w:val="22"/>
          <w:szCs w:val="22"/>
        </w:rPr>
        <w:t>ulti-cell scheduling</w:t>
      </w:r>
      <w:r>
        <w:rPr>
          <w:rFonts w:cs="Times New Roman"/>
          <w:sz w:val="22"/>
          <w:szCs w:val="22"/>
          <w:lang w:val="en-US"/>
        </w:rPr>
        <w:t xml:space="preserve"> and </w:t>
      </w:r>
      <w:r w:rsidRPr="00E25C8D">
        <w:rPr>
          <w:sz w:val="22"/>
          <w:szCs w:val="22"/>
        </w:rPr>
        <w:t>UL Tx switching</w:t>
      </w:r>
      <w:r>
        <w:rPr>
          <w:sz w:val="22"/>
          <w:szCs w:val="22"/>
        </w:rPr>
        <w:t>.</w:t>
      </w:r>
    </w:p>
    <w:p w14:paraId="4B552753" w14:textId="14462527" w:rsidR="00312129" w:rsidRPr="00E45B15" w:rsidRDefault="001C468C" w:rsidP="00B54F64">
      <w:pPr>
        <w:pStyle w:val="Heading1"/>
        <w:ind w:left="426"/>
        <w:jc w:val="both"/>
      </w:pPr>
      <w:r w:rsidRPr="00E45B15">
        <w:t xml:space="preserve">Discussion on </w:t>
      </w:r>
      <w:r w:rsidR="00F9218C">
        <w:t>UL Tx switching (draft CR TS 38.214)</w:t>
      </w:r>
    </w:p>
    <w:bookmarkEnd w:id="0"/>
    <w:p w14:paraId="54040504" w14:textId="294E00EF" w:rsidR="00A250AC" w:rsidRPr="00B54F64" w:rsidRDefault="00B54F64" w:rsidP="004962E2">
      <w:pPr>
        <w:jc w:val="both"/>
        <w:rPr>
          <w:b/>
          <w:bCs/>
          <w:sz w:val="22"/>
          <w:szCs w:val="22"/>
          <w:u w:val="single"/>
        </w:rPr>
      </w:pPr>
      <w:r w:rsidRPr="00B54F64">
        <w:rPr>
          <w:b/>
          <w:bCs/>
          <w:sz w:val="22"/>
          <w:szCs w:val="22"/>
          <w:u w:val="single"/>
        </w:rPr>
        <w:t>Minimum separation time</w:t>
      </w:r>
      <w:r w:rsidR="000347D5">
        <w:rPr>
          <w:b/>
          <w:bCs/>
          <w:sz w:val="22"/>
          <w:szCs w:val="22"/>
          <w:u w:val="single"/>
        </w:rPr>
        <w:t xml:space="preserve"> (clause 6.1.6 in draft CR for TS 38.214)</w:t>
      </w:r>
    </w:p>
    <w:p w14:paraId="5E7AAE19" w14:textId="5A6A1503" w:rsidR="00B54F64" w:rsidRDefault="00B54F64" w:rsidP="004962E2">
      <w:pPr>
        <w:jc w:val="both"/>
        <w:rPr>
          <w:b/>
          <w:bCs/>
          <w:i/>
          <w:iCs/>
          <w:sz w:val="22"/>
          <w:szCs w:val="22"/>
        </w:rPr>
      </w:pPr>
    </w:p>
    <w:p w14:paraId="32B4EC22" w14:textId="44A7E245" w:rsidR="002607D7" w:rsidRPr="002607D7" w:rsidRDefault="002607D7" w:rsidP="004962E2">
      <w:pPr>
        <w:jc w:val="both"/>
        <w:rPr>
          <w:sz w:val="22"/>
          <w:szCs w:val="22"/>
        </w:rPr>
      </w:pPr>
      <w:r w:rsidRPr="002607D7">
        <w:rPr>
          <w:sz w:val="22"/>
          <w:szCs w:val="22"/>
        </w:rPr>
        <w:t>In the table below, TP related to minimum separation time is captured for clause 6.1.6 in TS 38.214</w:t>
      </w:r>
    </w:p>
    <w:p w14:paraId="444975AB" w14:textId="77777777" w:rsidR="002607D7" w:rsidRDefault="002607D7" w:rsidP="004962E2">
      <w:pPr>
        <w:jc w:val="both"/>
        <w:rPr>
          <w:b/>
          <w:bCs/>
          <w:i/>
          <w:iCs/>
          <w:sz w:val="22"/>
          <w:szCs w:val="22"/>
        </w:rPr>
      </w:pPr>
    </w:p>
    <w:tbl>
      <w:tblPr>
        <w:tblStyle w:val="TableGrid"/>
        <w:tblW w:w="0" w:type="auto"/>
        <w:tblLook w:val="04A0" w:firstRow="1" w:lastRow="0" w:firstColumn="1" w:lastColumn="0" w:noHBand="0" w:noVBand="1"/>
      </w:tblPr>
      <w:tblGrid>
        <w:gridCol w:w="9350"/>
      </w:tblGrid>
      <w:tr w:rsidR="002607D7" w14:paraId="29E16935" w14:textId="77777777" w:rsidTr="002607D7">
        <w:tc>
          <w:tcPr>
            <w:tcW w:w="9350" w:type="dxa"/>
          </w:tcPr>
          <w:p w14:paraId="478DD199" w14:textId="77777777" w:rsidR="002607D7" w:rsidRPr="00BC4E47" w:rsidRDefault="002607D7" w:rsidP="002607D7">
            <w:pPr>
              <w:rPr>
                <w:sz w:val="22"/>
                <w:szCs w:val="22"/>
              </w:rPr>
            </w:pPr>
            <w:r w:rsidRPr="00BC4E47">
              <w:rPr>
                <w:sz w:val="22"/>
                <w:szCs w:val="22"/>
              </w:rPr>
              <w:t>For uplink switching with 3 or 4 uplink bands</w:t>
            </w:r>
          </w:p>
          <w:p w14:paraId="26AEAF07" w14:textId="77777777" w:rsidR="002607D7" w:rsidRPr="00BC4E47" w:rsidRDefault="002607D7" w:rsidP="002607D7">
            <w:pPr>
              <w:ind w:left="567" w:hanging="283"/>
              <w:rPr>
                <w:sz w:val="22"/>
                <w:szCs w:val="22"/>
              </w:rPr>
            </w:pPr>
            <w:r w:rsidRPr="00BC4E47">
              <w:rPr>
                <w:sz w:val="22"/>
                <w:szCs w:val="22"/>
              </w:rPr>
              <w:t>-</w:t>
            </w:r>
            <w:r w:rsidRPr="00BC4E47">
              <w:rPr>
                <w:sz w:val="22"/>
                <w:szCs w:val="22"/>
              </w:rPr>
              <w:tab/>
              <w:t xml:space="preserve">The UE does not expect to perform more than one uplink switching in a reference slot with </w:t>
            </w:r>
            <w:r w:rsidRPr="00BC4E47">
              <w:rPr>
                <w:i/>
                <w:sz w:val="22"/>
                <w:szCs w:val="22"/>
                <w:lang w:val="en-AU"/>
              </w:rPr>
              <w:t>µ</w:t>
            </w:r>
            <w:r w:rsidRPr="00BC4E47">
              <w:rPr>
                <w:i/>
                <w:sz w:val="22"/>
                <w:szCs w:val="22"/>
                <w:vertAlign w:val="subscript"/>
                <w:lang w:val="en-AU"/>
              </w:rPr>
              <w:t>UL</w:t>
            </w:r>
            <w:r w:rsidRPr="00BC4E47">
              <w:rPr>
                <w:sz w:val="22"/>
                <w:szCs w:val="22"/>
                <w:lang w:val="en-AU"/>
              </w:rPr>
              <w:t xml:space="preserve">, </w:t>
            </w:r>
            <w:r w:rsidRPr="00BC4E47">
              <w:rPr>
                <w:sz w:val="22"/>
                <w:szCs w:val="22"/>
              </w:rPr>
              <w:t xml:space="preserve">where the </w:t>
            </w:r>
            <w:r w:rsidRPr="00BC4E47">
              <w:rPr>
                <w:i/>
                <w:sz w:val="22"/>
                <w:szCs w:val="22"/>
                <w:lang w:val="en-AU"/>
              </w:rPr>
              <w:t>µ</w:t>
            </w:r>
            <w:r w:rsidRPr="00BC4E47">
              <w:rPr>
                <w:i/>
                <w:sz w:val="22"/>
                <w:szCs w:val="22"/>
                <w:vertAlign w:val="subscript"/>
                <w:lang w:val="en-AU"/>
              </w:rPr>
              <w:t>UL</w:t>
            </w:r>
            <w:r w:rsidRPr="00BC4E47">
              <w:rPr>
                <w:sz w:val="22"/>
                <w:szCs w:val="22"/>
              </w:rPr>
              <w:t xml:space="preserve"> corresponds to the maximum subcarrier spacing of the active UL BWPs of all the configured uplink carriers.</w:t>
            </w:r>
          </w:p>
          <w:p w14:paraId="167D6E38" w14:textId="77777777" w:rsidR="002607D7" w:rsidRPr="00BC4E47" w:rsidRDefault="002607D7" w:rsidP="002607D7">
            <w:pPr>
              <w:ind w:left="567" w:hanging="283"/>
              <w:rPr>
                <w:sz w:val="22"/>
                <w:szCs w:val="22"/>
              </w:rPr>
            </w:pPr>
            <w:r w:rsidRPr="00BC4E47">
              <w:rPr>
                <w:sz w:val="22"/>
                <w:szCs w:val="22"/>
                <w:highlight w:val="yellow"/>
              </w:rPr>
              <w:t>[</w:t>
            </w:r>
            <w:r w:rsidRPr="00BC4E47">
              <w:rPr>
                <w:sz w:val="22"/>
                <w:szCs w:val="22"/>
              </w:rPr>
              <w:t>-</w:t>
            </w:r>
            <w:r w:rsidRPr="00BC4E47">
              <w:rPr>
                <w:sz w:val="22"/>
                <w:szCs w:val="22"/>
              </w:rPr>
              <w:tab/>
              <w:t xml:space="preserve">If there are two contiguous intra-band carriers in </w:t>
            </w:r>
            <w:r w:rsidRPr="00BC4E47">
              <w:rPr>
                <w:sz w:val="22"/>
                <w:szCs w:val="22"/>
                <w:lang w:eastAsia="zh-CN"/>
              </w:rPr>
              <w:t>one</w:t>
            </w:r>
            <w:r w:rsidRPr="00BC4E47">
              <w:rPr>
                <w:sz w:val="22"/>
                <w:szCs w:val="22"/>
              </w:rPr>
              <w:t xml:space="preserve"> band, the UE may assume that the two carriers will be configured with the same subcarrier spacing.</w:t>
            </w:r>
            <w:r w:rsidRPr="00BC4E47">
              <w:rPr>
                <w:sz w:val="22"/>
                <w:szCs w:val="22"/>
                <w:highlight w:val="yellow"/>
              </w:rPr>
              <w:t>]</w:t>
            </w:r>
          </w:p>
          <w:p w14:paraId="64FA298B" w14:textId="77777777" w:rsidR="002607D7" w:rsidRPr="00BC4E47" w:rsidRDefault="002607D7" w:rsidP="002607D7">
            <w:pPr>
              <w:pStyle w:val="B1"/>
              <w:rPr>
                <w:sz w:val="22"/>
                <w:szCs w:val="22"/>
              </w:rPr>
            </w:pPr>
            <w:r w:rsidRPr="00BC4E47">
              <w:rPr>
                <w:sz w:val="22"/>
                <w:szCs w:val="22"/>
              </w:rPr>
              <w:t>-</w:t>
            </w:r>
            <w:r w:rsidRPr="00BC4E47">
              <w:rPr>
                <w:sz w:val="22"/>
                <w:szCs w:val="22"/>
              </w:rPr>
              <w:tab/>
              <w:t xml:space="preserve">Within any two consecutive reference slots corresponding to numerology </w:t>
            </w:r>
            <w:r w:rsidRPr="00BC4E47">
              <w:rPr>
                <w:i/>
                <w:sz w:val="22"/>
                <w:szCs w:val="22"/>
                <w:lang w:val="en-AU"/>
              </w:rPr>
              <w:t>µ</w:t>
            </w:r>
            <w:r w:rsidRPr="00BC4E47">
              <w:rPr>
                <w:i/>
                <w:sz w:val="22"/>
                <w:szCs w:val="22"/>
                <w:vertAlign w:val="subscript"/>
                <w:lang w:val="en-AU"/>
              </w:rPr>
              <w:t>UL</w:t>
            </w:r>
            <w:r w:rsidRPr="00BC4E47">
              <w:rPr>
                <w:sz w:val="22"/>
                <w:szCs w:val="22"/>
              </w:rPr>
              <w:t>, when the UE first performs one uplink switch and later performs another uplink switch and at least three bands are involved in the transmissions before the first switch, between the first switch and the second switch, and after the second switch,</w:t>
            </w:r>
          </w:p>
          <w:p w14:paraId="6C18931C" w14:textId="77777777" w:rsidR="002607D7" w:rsidRPr="00BC4E47" w:rsidRDefault="002607D7" w:rsidP="002607D7">
            <w:pPr>
              <w:pStyle w:val="B1"/>
              <w:ind w:left="852" w:hanging="285"/>
              <w:rPr>
                <w:sz w:val="22"/>
                <w:szCs w:val="22"/>
              </w:rPr>
            </w:pPr>
            <w:r w:rsidRPr="00BC4E47">
              <w:rPr>
                <w:sz w:val="22"/>
                <w:szCs w:val="22"/>
                <w:lang w:val="en-US"/>
              </w:rPr>
              <w:t>[-</w:t>
            </w:r>
            <w:r w:rsidRPr="00BC4E47">
              <w:rPr>
                <w:sz w:val="22"/>
                <w:szCs w:val="22"/>
                <w:lang w:val="en-US"/>
              </w:rPr>
              <w:tab/>
              <w:t>the separation time between the start of all transmission(s) after the first switch and the</w:t>
            </w:r>
            <w:r w:rsidRPr="00BC4E47">
              <w:rPr>
                <w:sz w:val="22"/>
                <w:szCs w:val="22"/>
              </w:rPr>
              <w:t xml:space="preserve"> start of all transmission(s) after the second switch is not expected to be less than max {</w:t>
            </w:r>
            <w:r w:rsidRPr="00BC4E47">
              <w:rPr>
                <w:i/>
                <w:iCs/>
                <w:sz w:val="22"/>
                <w:szCs w:val="22"/>
              </w:rPr>
              <w:t>X</w:t>
            </w:r>
            <w:r w:rsidRPr="00BC4E47">
              <w:rPr>
                <w:sz w:val="22"/>
                <w:szCs w:val="22"/>
              </w:rPr>
              <w:t xml:space="preserve">, </w:t>
            </w:r>
            <w:r w:rsidRPr="00BC4E47">
              <w:rPr>
                <w:i/>
                <w:iCs/>
                <w:sz w:val="22"/>
                <w:szCs w:val="22"/>
              </w:rPr>
              <w:t>Y</w:t>
            </w:r>
            <w:r w:rsidRPr="00BC4E47">
              <w:rPr>
                <w:sz w:val="22"/>
                <w:szCs w:val="22"/>
              </w:rPr>
              <w:t>}, where</w:t>
            </w:r>
          </w:p>
          <w:p w14:paraId="05D07C4E" w14:textId="77777777" w:rsidR="002607D7" w:rsidRPr="00BC4E47" w:rsidRDefault="002607D7" w:rsidP="002607D7">
            <w:pPr>
              <w:pStyle w:val="B1"/>
              <w:ind w:left="1137" w:hanging="285"/>
              <w:rPr>
                <w:sz w:val="22"/>
                <w:szCs w:val="22"/>
                <w:lang w:val="en-US"/>
              </w:rPr>
            </w:pPr>
            <w:r w:rsidRPr="00BC4E47">
              <w:rPr>
                <w:sz w:val="22"/>
                <w:szCs w:val="22"/>
              </w:rPr>
              <w:t>-</w:t>
            </w:r>
            <w:r w:rsidRPr="00BC4E47">
              <w:rPr>
                <w:sz w:val="22"/>
                <w:szCs w:val="22"/>
              </w:rPr>
              <w:tab/>
            </w:r>
            <w:r w:rsidRPr="00BC4E47">
              <w:rPr>
                <w:i/>
                <w:iCs/>
                <w:sz w:val="22"/>
                <w:szCs w:val="22"/>
              </w:rPr>
              <w:t>X</w:t>
            </w:r>
            <w:r w:rsidRPr="00BC4E47">
              <w:rPr>
                <w:sz w:val="22"/>
                <w:szCs w:val="22"/>
              </w:rPr>
              <w:t xml:space="preserve"> = 500 µs if the UE reported </w:t>
            </w:r>
            <w:r w:rsidRPr="00BC4E47">
              <w:rPr>
                <w:sz w:val="22"/>
                <w:szCs w:val="22"/>
                <w:highlight w:val="yellow"/>
                <w:lang w:val="en-US"/>
              </w:rPr>
              <w:t>[</w:t>
            </w:r>
            <w:r w:rsidRPr="00BC4E47">
              <w:rPr>
                <w:i/>
                <w:noProof/>
                <w:sz w:val="22"/>
                <w:szCs w:val="22"/>
                <w:highlight w:val="yellow"/>
                <w:lang w:eastAsia="en-GB"/>
              </w:rPr>
              <w:t>MinSwitchSeparation</w:t>
            </w:r>
            <w:r w:rsidRPr="00BC4E47">
              <w:rPr>
                <w:sz w:val="22"/>
                <w:szCs w:val="22"/>
                <w:highlight w:val="yellow"/>
                <w:lang w:val="en-US"/>
              </w:rPr>
              <w:t>]</w:t>
            </w:r>
            <w:r w:rsidRPr="00BC4E47">
              <w:rPr>
                <w:sz w:val="22"/>
                <w:szCs w:val="22"/>
                <w:lang w:val="en-US"/>
              </w:rPr>
              <w:t xml:space="preserve"> capability, otherwise </w:t>
            </w:r>
            <w:r w:rsidRPr="00BC4E47">
              <w:rPr>
                <w:i/>
                <w:iCs/>
                <w:sz w:val="22"/>
                <w:szCs w:val="22"/>
                <w:lang w:val="en-US"/>
              </w:rPr>
              <w:t xml:space="preserve">X </w:t>
            </w:r>
            <w:r w:rsidRPr="00BC4E47">
              <w:rPr>
                <w:sz w:val="22"/>
                <w:szCs w:val="22"/>
                <w:lang w:val="en-US"/>
              </w:rPr>
              <w:t xml:space="preserve">= 0 </w:t>
            </w:r>
            <w:r w:rsidRPr="00BC4E47">
              <w:rPr>
                <w:sz w:val="22"/>
                <w:szCs w:val="22"/>
              </w:rPr>
              <w:t>µs, and</w:t>
            </w:r>
          </w:p>
          <w:p w14:paraId="3DFCE4C7" w14:textId="5060D3A1" w:rsidR="002607D7" w:rsidRPr="00BC4E47" w:rsidRDefault="002607D7" w:rsidP="00BC4E47">
            <w:pPr>
              <w:pStyle w:val="B1"/>
              <w:ind w:left="1137" w:hanging="285"/>
              <w:rPr>
                <w:sz w:val="22"/>
                <w:szCs w:val="22"/>
              </w:rPr>
            </w:pPr>
            <w:r w:rsidRPr="00BC4E47">
              <w:rPr>
                <w:sz w:val="22"/>
                <w:szCs w:val="22"/>
              </w:rPr>
              <w:t>-</w:t>
            </w:r>
            <w:r w:rsidRPr="00BC4E47">
              <w:rPr>
                <w:sz w:val="22"/>
                <w:szCs w:val="22"/>
              </w:rPr>
              <w:tab/>
            </w:r>
            <w:r w:rsidRPr="00BC4E47">
              <w:rPr>
                <w:i/>
                <w:iCs/>
                <w:sz w:val="22"/>
                <w:szCs w:val="22"/>
              </w:rPr>
              <w:t>Y</w:t>
            </w:r>
            <w:r w:rsidRPr="00BC4E47">
              <w:rPr>
                <w:sz w:val="22"/>
                <w:szCs w:val="22"/>
              </w:rPr>
              <w:t xml:space="preserve"> is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sidRPr="00BC4E47">
              <w:rPr>
                <w:b/>
                <w:sz w:val="22"/>
                <w:szCs w:val="22"/>
              </w:rPr>
              <w:t xml:space="preserve"> </w:t>
            </w:r>
            <w:r w:rsidRPr="00BC4E47">
              <w:rPr>
                <w:sz w:val="22"/>
                <w:szCs w:val="22"/>
              </w:rPr>
              <w:t>applied to the second switch.</w:t>
            </w:r>
            <w:r w:rsidRPr="00BC4E47">
              <w:rPr>
                <w:sz w:val="22"/>
                <w:szCs w:val="22"/>
                <w:highlight w:val="yellow"/>
              </w:rPr>
              <w:t>]</w:t>
            </w:r>
          </w:p>
        </w:tc>
      </w:tr>
    </w:tbl>
    <w:p w14:paraId="7C5D352C" w14:textId="2DA3A47A" w:rsidR="00B54F64" w:rsidRDefault="00B54F64" w:rsidP="004962E2">
      <w:pPr>
        <w:jc w:val="both"/>
        <w:rPr>
          <w:b/>
          <w:bCs/>
          <w:i/>
          <w:iCs/>
          <w:sz w:val="22"/>
          <w:szCs w:val="22"/>
          <w:lang w:val="en-GB"/>
        </w:rPr>
      </w:pPr>
    </w:p>
    <w:p w14:paraId="3DA30773" w14:textId="77777777" w:rsidR="00286067" w:rsidRDefault="00286067" w:rsidP="004962E2">
      <w:pPr>
        <w:jc w:val="both"/>
        <w:rPr>
          <w:sz w:val="22"/>
          <w:szCs w:val="22"/>
          <w:lang w:val="en-GB"/>
        </w:rPr>
      </w:pPr>
    </w:p>
    <w:p w14:paraId="79E99FC1" w14:textId="0CE3D9B6" w:rsidR="00BC4E47" w:rsidRDefault="00C31E01" w:rsidP="004962E2">
      <w:pPr>
        <w:jc w:val="both"/>
        <w:rPr>
          <w:sz w:val="22"/>
          <w:szCs w:val="22"/>
          <w:lang w:val="en-GB"/>
        </w:rPr>
      </w:pPr>
      <w:r>
        <w:rPr>
          <w:sz w:val="22"/>
          <w:szCs w:val="22"/>
          <w:lang w:val="en-GB"/>
        </w:rPr>
        <w:t xml:space="preserve">First aspect in related to the text for the subcarrier spacing assumption for the </w:t>
      </w:r>
      <w:r w:rsidR="00267DDA">
        <w:rPr>
          <w:sz w:val="22"/>
          <w:szCs w:val="22"/>
          <w:lang w:val="en-GB"/>
        </w:rPr>
        <w:t>two contiguous intra-band carrier. In our view, there is a clear conclusion on this from the previous meeting and based on that the corresponding text should be included in the specification. Therefore, we propose to agree on the text in square brackets.</w:t>
      </w:r>
    </w:p>
    <w:p w14:paraId="1C23D57D" w14:textId="25C1E2FF" w:rsidR="00267DDA" w:rsidRDefault="00267DDA" w:rsidP="004962E2">
      <w:pPr>
        <w:jc w:val="both"/>
        <w:rPr>
          <w:sz w:val="22"/>
          <w:szCs w:val="22"/>
          <w:lang w:val="en-GB"/>
        </w:rPr>
      </w:pPr>
    </w:p>
    <w:p w14:paraId="1A2E0829" w14:textId="33CF524B" w:rsidR="00267DDA" w:rsidRPr="00C50E48" w:rsidRDefault="00267DDA" w:rsidP="004962E2">
      <w:pPr>
        <w:jc w:val="both"/>
        <w:rPr>
          <w:b/>
          <w:bCs/>
          <w:i/>
          <w:iCs/>
          <w:sz w:val="22"/>
          <w:szCs w:val="22"/>
          <w:lang w:val="en-GB"/>
        </w:rPr>
      </w:pPr>
      <w:r w:rsidRPr="00C50E48">
        <w:rPr>
          <w:b/>
          <w:bCs/>
          <w:i/>
          <w:iCs/>
          <w:sz w:val="22"/>
          <w:szCs w:val="22"/>
          <w:lang w:val="en-GB"/>
        </w:rPr>
        <w:t>Proposal 1: Agree on the text (remove square brackets) for the assumption on the subcarrier spacing for two contiguous intra-band carriers</w:t>
      </w:r>
      <w:r w:rsidR="002D229E" w:rsidRPr="00C50E48">
        <w:rPr>
          <w:b/>
          <w:bCs/>
          <w:i/>
          <w:iCs/>
          <w:sz w:val="22"/>
          <w:szCs w:val="22"/>
          <w:lang w:val="en-GB"/>
        </w:rPr>
        <w:t xml:space="preserve"> for inclusion in clause 6.1.6 for the drat CR for TS 38.214</w:t>
      </w:r>
      <w:r w:rsidRPr="00C50E48">
        <w:rPr>
          <w:b/>
          <w:bCs/>
          <w:i/>
          <w:iCs/>
          <w:sz w:val="22"/>
          <w:szCs w:val="22"/>
          <w:lang w:val="en-GB"/>
        </w:rPr>
        <w:t>:</w:t>
      </w:r>
    </w:p>
    <w:p w14:paraId="7D2BC3D2" w14:textId="77777777" w:rsidR="00267DDA" w:rsidRPr="00C50E48" w:rsidRDefault="00267DDA" w:rsidP="004962E2">
      <w:pPr>
        <w:jc w:val="both"/>
        <w:rPr>
          <w:b/>
          <w:bCs/>
          <w:i/>
          <w:iCs/>
          <w:sz w:val="22"/>
          <w:szCs w:val="22"/>
          <w:lang w:val="en-GB"/>
        </w:rPr>
      </w:pPr>
    </w:p>
    <w:tbl>
      <w:tblPr>
        <w:tblStyle w:val="TableGrid"/>
        <w:tblW w:w="0" w:type="auto"/>
        <w:tblInd w:w="-5" w:type="dxa"/>
        <w:tblLook w:val="04A0" w:firstRow="1" w:lastRow="0" w:firstColumn="1" w:lastColumn="0" w:noHBand="0" w:noVBand="1"/>
      </w:tblPr>
      <w:tblGrid>
        <w:gridCol w:w="9355"/>
      </w:tblGrid>
      <w:tr w:rsidR="0041699A" w:rsidRPr="00C50E48" w14:paraId="0415471D" w14:textId="77777777" w:rsidTr="00A04403">
        <w:tc>
          <w:tcPr>
            <w:tcW w:w="9355" w:type="dxa"/>
          </w:tcPr>
          <w:p w14:paraId="0F6DD872" w14:textId="443B1962" w:rsidR="0041699A" w:rsidRPr="00C50E48" w:rsidRDefault="0041699A" w:rsidP="007B741B">
            <w:pPr>
              <w:ind w:left="567" w:hanging="283"/>
              <w:jc w:val="both"/>
              <w:rPr>
                <w:b/>
                <w:bCs/>
                <w:i/>
                <w:iCs/>
                <w:sz w:val="22"/>
                <w:szCs w:val="22"/>
              </w:rPr>
            </w:pPr>
            <w:r w:rsidRPr="00C50E48">
              <w:rPr>
                <w:b/>
                <w:bCs/>
                <w:i/>
                <w:iCs/>
                <w:strike/>
                <w:color w:val="FF0000"/>
                <w:sz w:val="22"/>
                <w:szCs w:val="22"/>
                <w:highlight w:val="yellow"/>
              </w:rPr>
              <w:t>[</w:t>
            </w:r>
            <w:r w:rsidRPr="00C50E48">
              <w:rPr>
                <w:b/>
                <w:bCs/>
                <w:i/>
                <w:iCs/>
                <w:sz w:val="22"/>
                <w:szCs w:val="22"/>
              </w:rPr>
              <w:t>-</w:t>
            </w:r>
            <w:r w:rsidRPr="00C50E48">
              <w:rPr>
                <w:b/>
                <w:bCs/>
                <w:i/>
                <w:iCs/>
                <w:sz w:val="22"/>
                <w:szCs w:val="22"/>
              </w:rPr>
              <w:tab/>
              <w:t xml:space="preserve">If there are two contiguous intra-band carriers in </w:t>
            </w:r>
            <w:r w:rsidRPr="00C50E48">
              <w:rPr>
                <w:b/>
                <w:bCs/>
                <w:i/>
                <w:iCs/>
                <w:sz w:val="22"/>
                <w:szCs w:val="22"/>
                <w:lang w:eastAsia="zh-CN"/>
              </w:rPr>
              <w:t>one</w:t>
            </w:r>
            <w:r w:rsidRPr="00C50E48">
              <w:rPr>
                <w:b/>
                <w:bCs/>
                <w:i/>
                <w:iCs/>
                <w:sz w:val="22"/>
                <w:szCs w:val="22"/>
              </w:rPr>
              <w:t xml:space="preserve"> band, the UE may assume that the two carriers will be configured with the same subcarrier spacing.</w:t>
            </w:r>
            <w:r w:rsidRPr="00C50E48">
              <w:rPr>
                <w:b/>
                <w:bCs/>
                <w:i/>
                <w:iCs/>
                <w:strike/>
                <w:color w:val="FF0000"/>
                <w:sz w:val="22"/>
                <w:szCs w:val="22"/>
                <w:highlight w:val="yellow"/>
              </w:rPr>
              <w:t>]</w:t>
            </w:r>
          </w:p>
        </w:tc>
      </w:tr>
    </w:tbl>
    <w:p w14:paraId="2150D51D" w14:textId="7DEC1E17" w:rsidR="00A067CF" w:rsidRDefault="00A067CF" w:rsidP="004962E2">
      <w:pPr>
        <w:jc w:val="both"/>
        <w:rPr>
          <w:sz w:val="22"/>
          <w:szCs w:val="22"/>
          <w:lang w:val="en-GB"/>
        </w:rPr>
      </w:pPr>
    </w:p>
    <w:p w14:paraId="4ED31218" w14:textId="4A38F0B0" w:rsidR="00CF51B3" w:rsidRDefault="003D0FCE" w:rsidP="004962E2">
      <w:pPr>
        <w:jc w:val="both"/>
        <w:rPr>
          <w:sz w:val="22"/>
          <w:szCs w:val="22"/>
        </w:rPr>
      </w:pPr>
      <w:r>
        <w:rPr>
          <w:sz w:val="22"/>
          <w:szCs w:val="22"/>
          <w:lang w:val="en-GB"/>
        </w:rPr>
        <w:t xml:space="preserve">Second aspect is related to minimum separation time requirement in case of 3 or 4 bands and two switching instances within two reference slots. In our view, the exact TP to be adopted here would depend on the UE feature discussion. Currently, there are a couple of aspects related to inclusion of X=0us as one of the candidate value and the UE </w:t>
      </w:r>
      <w:r w:rsidR="00E96E0E">
        <w:rPr>
          <w:sz w:val="22"/>
          <w:szCs w:val="22"/>
          <w:lang w:val="en-GB"/>
        </w:rPr>
        <w:t>behaviour</w:t>
      </w:r>
      <w:r>
        <w:rPr>
          <w:sz w:val="22"/>
          <w:szCs w:val="22"/>
          <w:lang w:val="en-GB"/>
        </w:rPr>
        <w:t xml:space="preserve"> in the case when minimum separation time is not reported by UE. </w:t>
      </w:r>
      <w:r w:rsidR="000A5888">
        <w:rPr>
          <w:sz w:val="22"/>
          <w:szCs w:val="22"/>
        </w:rPr>
        <w:t>In our view, from technical perspective, UE always reports a capability that is advanced in comparison to a default capability. For this feature, the default capability would be that UE doesn’t support 2 switching instances involving more than 2 bands within  two reference slots. And the advanced capability would then be that UE is able to support 2 switching instances involving more than 2 bands within the two reference slots. Furthermore, for the advanced capability, UE can report one value from the candidate set {0us,500us).</w:t>
      </w:r>
    </w:p>
    <w:p w14:paraId="057667E8" w14:textId="4BA65666" w:rsidR="000A5888" w:rsidRDefault="000A5888" w:rsidP="004962E2">
      <w:pPr>
        <w:jc w:val="both"/>
        <w:rPr>
          <w:sz w:val="22"/>
          <w:szCs w:val="22"/>
        </w:rPr>
      </w:pPr>
      <w:r>
        <w:rPr>
          <w:sz w:val="22"/>
          <w:szCs w:val="22"/>
        </w:rPr>
        <w:t>Based on this, if agreed in UE feature discussion, the text can be updated as :</w:t>
      </w:r>
    </w:p>
    <w:p w14:paraId="474D76D9" w14:textId="01D53CFA" w:rsidR="00214AFF" w:rsidRDefault="00214AFF" w:rsidP="004962E2">
      <w:pPr>
        <w:jc w:val="both"/>
        <w:rPr>
          <w:sz w:val="22"/>
          <w:szCs w:val="22"/>
        </w:rPr>
      </w:pPr>
    </w:p>
    <w:p w14:paraId="6C90E3A3" w14:textId="0D79D37D" w:rsidR="00214AFF" w:rsidRDefault="00214AFF" w:rsidP="004962E2">
      <w:pPr>
        <w:jc w:val="both"/>
        <w:rPr>
          <w:sz w:val="22"/>
          <w:szCs w:val="22"/>
        </w:rPr>
      </w:pPr>
    </w:p>
    <w:p w14:paraId="15B322C7" w14:textId="77777777" w:rsidR="00214AFF" w:rsidRDefault="00214AFF" w:rsidP="004962E2">
      <w:pPr>
        <w:jc w:val="both"/>
        <w:rPr>
          <w:sz w:val="22"/>
          <w:szCs w:val="22"/>
        </w:rPr>
      </w:pPr>
    </w:p>
    <w:tbl>
      <w:tblPr>
        <w:tblStyle w:val="TableGrid"/>
        <w:tblW w:w="0" w:type="auto"/>
        <w:tblLook w:val="04A0" w:firstRow="1" w:lastRow="0" w:firstColumn="1" w:lastColumn="0" w:noHBand="0" w:noVBand="1"/>
      </w:tblPr>
      <w:tblGrid>
        <w:gridCol w:w="9350"/>
      </w:tblGrid>
      <w:tr w:rsidR="00F973DD" w14:paraId="46D07883" w14:textId="77777777" w:rsidTr="00F973DD">
        <w:tc>
          <w:tcPr>
            <w:tcW w:w="9350" w:type="dxa"/>
          </w:tcPr>
          <w:p w14:paraId="2D7FD5BD" w14:textId="77777777" w:rsidR="00F973DD" w:rsidRPr="00BC4E47" w:rsidRDefault="00F973DD" w:rsidP="00F973DD">
            <w:pPr>
              <w:pStyle w:val="B1"/>
              <w:ind w:left="852" w:hanging="285"/>
              <w:rPr>
                <w:sz w:val="22"/>
                <w:szCs w:val="22"/>
              </w:rPr>
            </w:pPr>
            <w:r w:rsidRPr="00BC4E47">
              <w:rPr>
                <w:sz w:val="22"/>
                <w:szCs w:val="22"/>
                <w:lang w:val="en-US"/>
              </w:rPr>
              <w:t>-</w:t>
            </w:r>
            <w:r w:rsidRPr="00BC4E47">
              <w:rPr>
                <w:sz w:val="22"/>
                <w:szCs w:val="22"/>
                <w:lang w:val="en-US"/>
              </w:rPr>
              <w:tab/>
            </w:r>
            <w:r w:rsidRPr="00214AFF">
              <w:rPr>
                <w:color w:val="FF0000"/>
                <w:sz w:val="22"/>
                <w:szCs w:val="22"/>
                <w:lang w:val="en-US"/>
              </w:rPr>
              <w:t>If</w:t>
            </w:r>
            <w:r>
              <w:rPr>
                <w:color w:val="FF0000"/>
                <w:sz w:val="22"/>
                <w:szCs w:val="22"/>
                <w:lang w:val="en-US"/>
              </w:rPr>
              <w:t xml:space="preserve"> UE reports [</w:t>
            </w:r>
            <w:proofErr w:type="spellStart"/>
            <w:r w:rsidRPr="00214AFF">
              <w:rPr>
                <w:i/>
                <w:iCs/>
                <w:color w:val="FF0000"/>
                <w:sz w:val="22"/>
                <w:szCs w:val="22"/>
                <w:lang w:val="en-US"/>
              </w:rPr>
              <w:t>MinSwitchSeparation</w:t>
            </w:r>
            <w:proofErr w:type="spellEnd"/>
            <w:r>
              <w:rPr>
                <w:color w:val="FF0000"/>
                <w:sz w:val="22"/>
                <w:szCs w:val="22"/>
                <w:lang w:val="en-US"/>
              </w:rPr>
              <w:t>], then</w:t>
            </w:r>
            <w:r w:rsidRPr="00214AFF">
              <w:rPr>
                <w:color w:val="FF0000"/>
                <w:sz w:val="22"/>
                <w:szCs w:val="22"/>
                <w:lang w:val="en-US"/>
              </w:rPr>
              <w:t xml:space="preserve"> </w:t>
            </w:r>
            <w:r w:rsidRPr="00BC4E47">
              <w:rPr>
                <w:sz w:val="22"/>
                <w:szCs w:val="22"/>
                <w:lang w:val="en-US"/>
              </w:rPr>
              <w:t>the separation time between the start of all transmission(s) after the first switch and the</w:t>
            </w:r>
            <w:r w:rsidRPr="00BC4E47">
              <w:rPr>
                <w:sz w:val="22"/>
                <w:szCs w:val="22"/>
              </w:rPr>
              <w:t xml:space="preserve"> start of all transmission(s) after the second switch is not expected to be less than max {</w:t>
            </w:r>
            <w:r w:rsidRPr="00BC4E47">
              <w:rPr>
                <w:i/>
                <w:iCs/>
                <w:sz w:val="22"/>
                <w:szCs w:val="22"/>
              </w:rPr>
              <w:t>X</w:t>
            </w:r>
            <w:r w:rsidRPr="00BC4E47">
              <w:rPr>
                <w:sz w:val="22"/>
                <w:szCs w:val="22"/>
              </w:rPr>
              <w:t xml:space="preserve">, </w:t>
            </w:r>
            <w:r w:rsidRPr="00BC4E47">
              <w:rPr>
                <w:i/>
                <w:iCs/>
                <w:sz w:val="22"/>
                <w:szCs w:val="22"/>
              </w:rPr>
              <w:t>Y</w:t>
            </w:r>
            <w:r w:rsidRPr="00BC4E47">
              <w:rPr>
                <w:sz w:val="22"/>
                <w:szCs w:val="22"/>
              </w:rPr>
              <w:t>}, where</w:t>
            </w:r>
          </w:p>
          <w:p w14:paraId="1C37706E" w14:textId="77777777" w:rsidR="00F973DD" w:rsidRPr="00BC4E47" w:rsidRDefault="00F973DD" w:rsidP="00F973DD">
            <w:pPr>
              <w:pStyle w:val="B1"/>
              <w:ind w:left="1137" w:hanging="285"/>
              <w:rPr>
                <w:sz w:val="22"/>
                <w:szCs w:val="22"/>
                <w:lang w:val="en-US"/>
              </w:rPr>
            </w:pPr>
            <w:r w:rsidRPr="00BC4E47">
              <w:rPr>
                <w:sz w:val="22"/>
                <w:szCs w:val="22"/>
              </w:rPr>
              <w:t>-</w:t>
            </w:r>
            <w:r w:rsidRPr="00BC4E47">
              <w:rPr>
                <w:sz w:val="22"/>
                <w:szCs w:val="22"/>
              </w:rPr>
              <w:tab/>
            </w:r>
            <w:r w:rsidRPr="00BC4E47">
              <w:rPr>
                <w:i/>
                <w:iCs/>
                <w:sz w:val="22"/>
                <w:szCs w:val="22"/>
              </w:rPr>
              <w:t>X</w:t>
            </w:r>
            <w:r w:rsidRPr="00BC4E47">
              <w:rPr>
                <w:sz w:val="22"/>
                <w:szCs w:val="22"/>
              </w:rPr>
              <w:t xml:space="preserve"> </w:t>
            </w:r>
            <w:r w:rsidRPr="00214AFF">
              <w:rPr>
                <w:strike/>
                <w:color w:val="FF0000"/>
                <w:sz w:val="22"/>
                <w:szCs w:val="22"/>
              </w:rPr>
              <w:t>= 500 µs if the UE reported</w:t>
            </w:r>
            <w:r>
              <w:rPr>
                <w:strike/>
                <w:color w:val="FF0000"/>
                <w:sz w:val="22"/>
                <w:szCs w:val="22"/>
              </w:rPr>
              <w:t xml:space="preserve"> </w:t>
            </w:r>
            <w:r w:rsidRPr="00214AFF">
              <w:rPr>
                <w:color w:val="FF0000"/>
                <w:sz w:val="22"/>
                <w:szCs w:val="22"/>
              </w:rPr>
              <w:t>is the reported value by the UE</w:t>
            </w:r>
            <w:r>
              <w:rPr>
                <w:strike/>
                <w:color w:val="FF0000"/>
                <w:sz w:val="22"/>
                <w:szCs w:val="22"/>
              </w:rPr>
              <w:t xml:space="preserve"> </w:t>
            </w:r>
            <w:r w:rsidRPr="00214AFF">
              <w:rPr>
                <w:sz w:val="22"/>
                <w:szCs w:val="22"/>
                <w:highlight w:val="yellow"/>
                <w:lang w:val="en-US"/>
              </w:rPr>
              <w:t xml:space="preserve"> </w:t>
            </w:r>
            <w:r w:rsidRPr="00BC4E47">
              <w:rPr>
                <w:sz w:val="22"/>
                <w:szCs w:val="22"/>
                <w:highlight w:val="yellow"/>
                <w:lang w:val="en-US"/>
              </w:rPr>
              <w:t>[</w:t>
            </w:r>
            <w:r w:rsidRPr="00BC4E47">
              <w:rPr>
                <w:i/>
                <w:noProof/>
                <w:sz w:val="22"/>
                <w:szCs w:val="22"/>
                <w:highlight w:val="yellow"/>
                <w:lang w:eastAsia="en-GB"/>
              </w:rPr>
              <w:t>MinSwitchSeparation</w:t>
            </w:r>
            <w:r w:rsidRPr="00BC4E47">
              <w:rPr>
                <w:sz w:val="22"/>
                <w:szCs w:val="22"/>
                <w:highlight w:val="yellow"/>
                <w:lang w:val="en-US"/>
              </w:rPr>
              <w:t>]</w:t>
            </w:r>
            <w:r w:rsidRPr="00BC4E47">
              <w:rPr>
                <w:sz w:val="22"/>
                <w:szCs w:val="22"/>
                <w:lang w:val="en-US"/>
              </w:rPr>
              <w:t xml:space="preserve"> capability, </w:t>
            </w:r>
            <w:r w:rsidRPr="00214AFF">
              <w:rPr>
                <w:strike/>
                <w:color w:val="FF0000"/>
                <w:sz w:val="22"/>
                <w:szCs w:val="22"/>
                <w:lang w:val="en-US"/>
              </w:rPr>
              <w:t xml:space="preserve">otherwise </w:t>
            </w:r>
            <w:r w:rsidRPr="00214AFF">
              <w:rPr>
                <w:i/>
                <w:iCs/>
                <w:strike/>
                <w:color w:val="FF0000"/>
                <w:sz w:val="22"/>
                <w:szCs w:val="22"/>
                <w:lang w:val="en-US"/>
              </w:rPr>
              <w:t xml:space="preserve">X </w:t>
            </w:r>
            <w:r w:rsidRPr="00214AFF">
              <w:rPr>
                <w:strike/>
                <w:color w:val="FF0000"/>
                <w:sz w:val="22"/>
                <w:szCs w:val="22"/>
                <w:lang w:val="en-US"/>
              </w:rPr>
              <w:t xml:space="preserve">= 0 </w:t>
            </w:r>
            <w:r w:rsidRPr="00214AFF">
              <w:rPr>
                <w:strike/>
                <w:color w:val="FF0000"/>
                <w:sz w:val="22"/>
                <w:szCs w:val="22"/>
              </w:rPr>
              <w:t>µs,</w:t>
            </w:r>
            <w:r w:rsidRPr="00214AFF">
              <w:rPr>
                <w:color w:val="FF0000"/>
                <w:sz w:val="22"/>
                <w:szCs w:val="22"/>
              </w:rPr>
              <w:t xml:space="preserve"> </w:t>
            </w:r>
            <w:r w:rsidRPr="00BC4E47">
              <w:rPr>
                <w:sz w:val="22"/>
                <w:szCs w:val="22"/>
              </w:rPr>
              <w:t>and</w:t>
            </w:r>
          </w:p>
          <w:p w14:paraId="15E0EB5A" w14:textId="77777777" w:rsidR="00F973DD" w:rsidRDefault="00F973DD" w:rsidP="00F973DD">
            <w:pPr>
              <w:ind w:left="1134" w:hanging="283"/>
              <w:jc w:val="both"/>
              <w:rPr>
                <w:sz w:val="22"/>
                <w:szCs w:val="22"/>
              </w:rPr>
            </w:pPr>
            <w:r w:rsidRPr="00BC4E47">
              <w:rPr>
                <w:sz w:val="22"/>
                <w:szCs w:val="22"/>
              </w:rPr>
              <w:t>-</w:t>
            </w:r>
            <w:r w:rsidRPr="00BC4E47">
              <w:rPr>
                <w:sz w:val="22"/>
                <w:szCs w:val="22"/>
              </w:rPr>
              <w:tab/>
            </w:r>
            <w:r w:rsidRPr="00BC4E47">
              <w:rPr>
                <w:i/>
                <w:iCs/>
                <w:sz w:val="22"/>
                <w:szCs w:val="22"/>
              </w:rPr>
              <w:t>Y</w:t>
            </w:r>
            <w:r w:rsidRPr="00BC4E47">
              <w:rPr>
                <w:sz w:val="22"/>
                <w:szCs w:val="22"/>
              </w:rPr>
              <w:t xml:space="preserve"> is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sidRPr="00BC4E47">
              <w:rPr>
                <w:b/>
                <w:sz w:val="22"/>
                <w:szCs w:val="22"/>
              </w:rPr>
              <w:t xml:space="preserve"> </w:t>
            </w:r>
            <w:r w:rsidRPr="00BC4E47">
              <w:rPr>
                <w:sz w:val="22"/>
                <w:szCs w:val="22"/>
              </w:rPr>
              <w:t>applied to the second switch</w:t>
            </w:r>
          </w:p>
          <w:p w14:paraId="70B1A8CB" w14:textId="77777777" w:rsidR="00F973DD" w:rsidRDefault="00F973DD" w:rsidP="00F973DD">
            <w:pPr>
              <w:jc w:val="both"/>
              <w:rPr>
                <w:sz w:val="22"/>
                <w:szCs w:val="22"/>
              </w:rPr>
            </w:pPr>
          </w:p>
          <w:p w14:paraId="2DCDAF72" w14:textId="3AB68CCE" w:rsidR="00F973DD" w:rsidRPr="00F973DD" w:rsidRDefault="00F973DD" w:rsidP="00F973DD">
            <w:pPr>
              <w:pStyle w:val="B1"/>
              <w:ind w:left="852" w:hanging="285"/>
              <w:rPr>
                <w:color w:val="FF0000"/>
                <w:sz w:val="22"/>
                <w:szCs w:val="22"/>
              </w:rPr>
            </w:pPr>
            <w:r w:rsidRPr="00BC4E47">
              <w:rPr>
                <w:sz w:val="22"/>
                <w:szCs w:val="22"/>
                <w:lang w:val="en-US"/>
              </w:rPr>
              <w:t>-</w:t>
            </w:r>
            <w:r w:rsidRPr="00BC4E47">
              <w:rPr>
                <w:sz w:val="22"/>
                <w:szCs w:val="22"/>
                <w:lang w:val="en-US"/>
              </w:rPr>
              <w:tab/>
            </w:r>
            <w:r w:rsidRPr="00214AFF">
              <w:rPr>
                <w:color w:val="FF0000"/>
                <w:sz w:val="22"/>
                <w:szCs w:val="22"/>
                <w:lang w:val="en-US"/>
              </w:rPr>
              <w:t xml:space="preserve">Otherwise, </w:t>
            </w:r>
            <w:r>
              <w:rPr>
                <w:color w:val="FF0000"/>
                <w:sz w:val="22"/>
                <w:szCs w:val="22"/>
                <w:lang w:val="en-US"/>
              </w:rPr>
              <w:t>i</w:t>
            </w:r>
            <w:r w:rsidRPr="00214AFF">
              <w:rPr>
                <w:color w:val="FF0000"/>
                <w:sz w:val="22"/>
                <w:szCs w:val="22"/>
                <w:lang w:val="en-US"/>
              </w:rPr>
              <w:t xml:space="preserve">f UE </w:t>
            </w:r>
            <w:r>
              <w:rPr>
                <w:color w:val="FF0000"/>
                <w:sz w:val="22"/>
                <w:szCs w:val="22"/>
                <w:lang w:val="en-US"/>
              </w:rPr>
              <w:t xml:space="preserve">doesn’t </w:t>
            </w:r>
            <w:r w:rsidRPr="00214AFF">
              <w:rPr>
                <w:color w:val="FF0000"/>
                <w:sz w:val="22"/>
                <w:szCs w:val="22"/>
                <w:lang w:val="en-US"/>
              </w:rPr>
              <w:t>report [</w:t>
            </w:r>
            <w:proofErr w:type="spellStart"/>
            <w:r w:rsidRPr="00214AFF">
              <w:rPr>
                <w:i/>
                <w:iCs/>
                <w:color w:val="FF0000"/>
                <w:sz w:val="22"/>
                <w:szCs w:val="22"/>
                <w:lang w:val="en-US"/>
              </w:rPr>
              <w:t>MinSwitchSeparation</w:t>
            </w:r>
            <w:proofErr w:type="spellEnd"/>
            <w:r w:rsidRPr="00214AFF">
              <w:rPr>
                <w:color w:val="FF0000"/>
                <w:sz w:val="22"/>
                <w:szCs w:val="22"/>
                <w:lang w:val="en-US"/>
              </w:rPr>
              <w:t xml:space="preserve">], then the </w:t>
            </w:r>
            <w:r>
              <w:rPr>
                <w:color w:val="FF0000"/>
                <w:sz w:val="22"/>
                <w:szCs w:val="22"/>
                <w:lang w:val="en-US"/>
              </w:rPr>
              <w:t>UE is not expected to be triggered with two switching instances involving 3 or 4 bands within two reference slots</w:t>
            </w:r>
          </w:p>
        </w:tc>
      </w:tr>
    </w:tbl>
    <w:p w14:paraId="46E00348" w14:textId="2AB43302" w:rsidR="000A5888" w:rsidRDefault="000A5888" w:rsidP="004962E2">
      <w:pPr>
        <w:jc w:val="both"/>
        <w:rPr>
          <w:sz w:val="22"/>
          <w:szCs w:val="22"/>
        </w:rPr>
      </w:pPr>
    </w:p>
    <w:p w14:paraId="7042F9DA" w14:textId="77777777" w:rsidR="0051240A" w:rsidRDefault="0051240A" w:rsidP="004962E2">
      <w:pPr>
        <w:jc w:val="both"/>
        <w:rPr>
          <w:b/>
          <w:bCs/>
          <w:i/>
          <w:iCs/>
          <w:sz w:val="22"/>
          <w:szCs w:val="22"/>
          <w:lang w:val="en-GB"/>
        </w:rPr>
      </w:pPr>
    </w:p>
    <w:p w14:paraId="38E6C7E3" w14:textId="055836F7" w:rsidR="000A5888" w:rsidRPr="006D594F" w:rsidRDefault="00417573" w:rsidP="004962E2">
      <w:pPr>
        <w:jc w:val="both"/>
        <w:rPr>
          <w:b/>
          <w:bCs/>
          <w:i/>
          <w:iCs/>
          <w:sz w:val="22"/>
          <w:szCs w:val="22"/>
          <w:lang w:val="en-GB"/>
        </w:rPr>
      </w:pPr>
      <w:r w:rsidRPr="006D594F">
        <w:rPr>
          <w:b/>
          <w:bCs/>
          <w:i/>
          <w:iCs/>
          <w:sz w:val="22"/>
          <w:szCs w:val="22"/>
          <w:lang w:val="en-GB"/>
        </w:rPr>
        <w:t>Proposal 2: For the TP on minimum separation time between two switching instances involving 3 or 4 bands within two reference slots, following updated TP can be supported (provided, if similar agreement is made in the UE features agenda)</w:t>
      </w:r>
      <w:r w:rsidR="00106A81">
        <w:rPr>
          <w:b/>
          <w:bCs/>
          <w:i/>
          <w:iCs/>
          <w:sz w:val="22"/>
          <w:szCs w:val="22"/>
          <w:lang w:val="en-GB"/>
        </w:rPr>
        <w:t xml:space="preserve"> for inclusion in clause 6.1.6 of draft CR for TS 38.214</w:t>
      </w:r>
    </w:p>
    <w:p w14:paraId="3CDFE95F" w14:textId="2233A35F" w:rsidR="00417573" w:rsidRPr="006D594F" w:rsidRDefault="00417573" w:rsidP="004962E2">
      <w:pPr>
        <w:jc w:val="both"/>
        <w:rPr>
          <w:b/>
          <w:bCs/>
          <w:i/>
          <w:iCs/>
          <w:sz w:val="22"/>
          <w:szCs w:val="22"/>
          <w:lang w:val="en-GB"/>
        </w:rPr>
      </w:pPr>
    </w:p>
    <w:tbl>
      <w:tblPr>
        <w:tblStyle w:val="TableGrid"/>
        <w:tblW w:w="0" w:type="auto"/>
        <w:tblLook w:val="04A0" w:firstRow="1" w:lastRow="0" w:firstColumn="1" w:lastColumn="0" w:noHBand="0" w:noVBand="1"/>
      </w:tblPr>
      <w:tblGrid>
        <w:gridCol w:w="9350"/>
      </w:tblGrid>
      <w:tr w:rsidR="00417573" w:rsidRPr="006D594F" w14:paraId="46E5C7D0" w14:textId="77777777" w:rsidTr="00417573">
        <w:tc>
          <w:tcPr>
            <w:tcW w:w="9350" w:type="dxa"/>
          </w:tcPr>
          <w:p w14:paraId="41C75FBC" w14:textId="77777777" w:rsidR="00417573" w:rsidRPr="006D594F" w:rsidRDefault="00417573" w:rsidP="00417573">
            <w:pPr>
              <w:pStyle w:val="B1"/>
              <w:ind w:left="852" w:hanging="285"/>
              <w:rPr>
                <w:b/>
                <w:bCs/>
                <w:i/>
                <w:iCs/>
                <w:sz w:val="22"/>
                <w:szCs w:val="22"/>
              </w:rPr>
            </w:pPr>
            <w:r w:rsidRPr="006D594F">
              <w:rPr>
                <w:b/>
                <w:bCs/>
                <w:i/>
                <w:iCs/>
                <w:sz w:val="22"/>
                <w:szCs w:val="22"/>
                <w:lang w:val="en-US"/>
              </w:rPr>
              <w:t>-</w:t>
            </w:r>
            <w:r w:rsidRPr="006D594F">
              <w:rPr>
                <w:b/>
                <w:bCs/>
                <w:i/>
                <w:iCs/>
                <w:sz w:val="22"/>
                <w:szCs w:val="22"/>
                <w:lang w:val="en-US"/>
              </w:rPr>
              <w:tab/>
            </w:r>
            <w:r w:rsidRPr="006D594F">
              <w:rPr>
                <w:b/>
                <w:bCs/>
                <w:i/>
                <w:iCs/>
                <w:color w:val="FF0000"/>
                <w:sz w:val="22"/>
                <w:szCs w:val="22"/>
                <w:lang w:val="en-US"/>
              </w:rPr>
              <w:t>If UE reports [</w:t>
            </w:r>
            <w:proofErr w:type="spellStart"/>
            <w:r w:rsidRPr="006D594F">
              <w:rPr>
                <w:b/>
                <w:bCs/>
                <w:i/>
                <w:iCs/>
                <w:color w:val="FF0000"/>
                <w:sz w:val="22"/>
                <w:szCs w:val="22"/>
                <w:lang w:val="en-US"/>
              </w:rPr>
              <w:t>MinSwitchSeparation</w:t>
            </w:r>
            <w:proofErr w:type="spellEnd"/>
            <w:r w:rsidRPr="006D594F">
              <w:rPr>
                <w:b/>
                <w:bCs/>
                <w:i/>
                <w:iCs/>
                <w:color w:val="FF0000"/>
                <w:sz w:val="22"/>
                <w:szCs w:val="22"/>
                <w:lang w:val="en-US"/>
              </w:rPr>
              <w:t xml:space="preserve">], then </w:t>
            </w:r>
            <w:r w:rsidRPr="006D594F">
              <w:rPr>
                <w:b/>
                <w:bCs/>
                <w:i/>
                <w:iCs/>
                <w:sz w:val="22"/>
                <w:szCs w:val="22"/>
                <w:lang w:val="en-US"/>
              </w:rPr>
              <w:t>the separation time between the start of all transmission(s) after the first switch and the</w:t>
            </w:r>
            <w:r w:rsidRPr="006D594F">
              <w:rPr>
                <w:b/>
                <w:bCs/>
                <w:i/>
                <w:iCs/>
                <w:sz w:val="22"/>
                <w:szCs w:val="22"/>
              </w:rPr>
              <w:t xml:space="preserve"> start of all transmission(s) after the second switch is not expected to be less than max {X, Y}, where</w:t>
            </w:r>
          </w:p>
          <w:p w14:paraId="18B09940" w14:textId="77777777" w:rsidR="00417573" w:rsidRPr="006D594F" w:rsidRDefault="00417573" w:rsidP="00417573">
            <w:pPr>
              <w:pStyle w:val="B1"/>
              <w:ind w:left="1137" w:hanging="285"/>
              <w:rPr>
                <w:b/>
                <w:bCs/>
                <w:i/>
                <w:iCs/>
                <w:sz w:val="22"/>
                <w:szCs w:val="22"/>
                <w:lang w:val="en-US"/>
              </w:rPr>
            </w:pPr>
            <w:r w:rsidRPr="006D594F">
              <w:rPr>
                <w:b/>
                <w:bCs/>
                <w:i/>
                <w:iCs/>
                <w:sz w:val="22"/>
                <w:szCs w:val="22"/>
              </w:rPr>
              <w:t>-</w:t>
            </w:r>
            <w:r w:rsidRPr="006D594F">
              <w:rPr>
                <w:b/>
                <w:bCs/>
                <w:i/>
                <w:iCs/>
                <w:sz w:val="22"/>
                <w:szCs w:val="22"/>
              </w:rPr>
              <w:tab/>
              <w:t xml:space="preserve">X </w:t>
            </w:r>
            <w:r w:rsidRPr="006D594F">
              <w:rPr>
                <w:b/>
                <w:bCs/>
                <w:i/>
                <w:iCs/>
                <w:strike/>
                <w:color w:val="FF0000"/>
                <w:sz w:val="22"/>
                <w:szCs w:val="22"/>
              </w:rPr>
              <w:t xml:space="preserve">= 500 µs if the UE reported </w:t>
            </w:r>
            <w:r w:rsidRPr="006D594F">
              <w:rPr>
                <w:b/>
                <w:bCs/>
                <w:i/>
                <w:iCs/>
                <w:color w:val="FF0000"/>
                <w:sz w:val="22"/>
                <w:szCs w:val="22"/>
              </w:rPr>
              <w:t>is the reported value by the UE</w:t>
            </w:r>
            <w:r w:rsidRPr="006D594F">
              <w:rPr>
                <w:b/>
                <w:bCs/>
                <w:i/>
                <w:iCs/>
                <w:strike/>
                <w:color w:val="FF0000"/>
                <w:sz w:val="22"/>
                <w:szCs w:val="22"/>
              </w:rPr>
              <w:t xml:space="preserve"> </w:t>
            </w:r>
            <w:r w:rsidRPr="006D594F">
              <w:rPr>
                <w:b/>
                <w:bCs/>
                <w:i/>
                <w:iCs/>
                <w:sz w:val="22"/>
                <w:szCs w:val="22"/>
                <w:highlight w:val="yellow"/>
                <w:lang w:val="en-US"/>
              </w:rPr>
              <w:t xml:space="preserve"> [</w:t>
            </w:r>
            <w:r w:rsidRPr="006D594F">
              <w:rPr>
                <w:b/>
                <w:bCs/>
                <w:i/>
                <w:iCs/>
                <w:noProof/>
                <w:sz w:val="22"/>
                <w:szCs w:val="22"/>
                <w:highlight w:val="yellow"/>
                <w:lang w:eastAsia="en-GB"/>
              </w:rPr>
              <w:t>MinSwitchSeparation</w:t>
            </w:r>
            <w:r w:rsidRPr="006D594F">
              <w:rPr>
                <w:b/>
                <w:bCs/>
                <w:i/>
                <w:iCs/>
                <w:sz w:val="22"/>
                <w:szCs w:val="22"/>
                <w:highlight w:val="yellow"/>
                <w:lang w:val="en-US"/>
              </w:rPr>
              <w:t>]</w:t>
            </w:r>
            <w:r w:rsidRPr="006D594F">
              <w:rPr>
                <w:b/>
                <w:bCs/>
                <w:i/>
                <w:iCs/>
                <w:sz w:val="22"/>
                <w:szCs w:val="22"/>
                <w:lang w:val="en-US"/>
              </w:rPr>
              <w:t xml:space="preserve"> capability, </w:t>
            </w:r>
            <w:r w:rsidRPr="006D594F">
              <w:rPr>
                <w:b/>
                <w:bCs/>
                <w:i/>
                <w:iCs/>
                <w:strike/>
                <w:color w:val="FF0000"/>
                <w:sz w:val="22"/>
                <w:szCs w:val="22"/>
                <w:lang w:val="en-US"/>
              </w:rPr>
              <w:t xml:space="preserve">otherwise X = 0 </w:t>
            </w:r>
            <w:r w:rsidRPr="006D594F">
              <w:rPr>
                <w:b/>
                <w:bCs/>
                <w:i/>
                <w:iCs/>
                <w:strike/>
                <w:color w:val="FF0000"/>
                <w:sz w:val="22"/>
                <w:szCs w:val="22"/>
              </w:rPr>
              <w:t>µs,</w:t>
            </w:r>
            <w:r w:rsidRPr="006D594F">
              <w:rPr>
                <w:b/>
                <w:bCs/>
                <w:i/>
                <w:iCs/>
                <w:color w:val="FF0000"/>
                <w:sz w:val="22"/>
                <w:szCs w:val="22"/>
              </w:rPr>
              <w:t xml:space="preserve"> </w:t>
            </w:r>
            <w:r w:rsidRPr="006D594F">
              <w:rPr>
                <w:b/>
                <w:bCs/>
                <w:i/>
                <w:iCs/>
                <w:sz w:val="22"/>
                <w:szCs w:val="22"/>
              </w:rPr>
              <w:t>and</w:t>
            </w:r>
          </w:p>
          <w:p w14:paraId="49F3D995" w14:textId="048B0046" w:rsidR="00417573" w:rsidRPr="006D594F" w:rsidRDefault="00417573" w:rsidP="00417573">
            <w:pPr>
              <w:ind w:left="1134" w:hanging="283"/>
              <w:jc w:val="both"/>
              <w:rPr>
                <w:b/>
                <w:bCs/>
                <w:i/>
                <w:iCs/>
                <w:sz w:val="22"/>
                <w:szCs w:val="22"/>
              </w:rPr>
            </w:pPr>
            <w:r w:rsidRPr="006D594F">
              <w:rPr>
                <w:b/>
                <w:bCs/>
                <w:i/>
                <w:iCs/>
                <w:sz w:val="22"/>
                <w:szCs w:val="22"/>
              </w:rPr>
              <w:t>-</w:t>
            </w:r>
            <w:r w:rsidRPr="006D594F">
              <w:rPr>
                <w:b/>
                <w:bCs/>
                <w:i/>
                <w:iCs/>
                <w:sz w:val="22"/>
                <w:szCs w:val="22"/>
              </w:rPr>
              <w:tab/>
              <w:t xml:space="preserve">Y is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sidRPr="006D594F">
              <w:rPr>
                <w:b/>
                <w:bCs/>
                <w:i/>
                <w:iCs/>
                <w:sz w:val="22"/>
                <w:szCs w:val="22"/>
              </w:rPr>
              <w:t xml:space="preserve"> applied to the second switch</w:t>
            </w:r>
          </w:p>
          <w:p w14:paraId="2AEEFED9" w14:textId="77777777" w:rsidR="00417573" w:rsidRPr="006D594F" w:rsidRDefault="00417573" w:rsidP="00417573">
            <w:pPr>
              <w:jc w:val="both"/>
              <w:rPr>
                <w:b/>
                <w:bCs/>
                <w:i/>
                <w:iCs/>
                <w:sz w:val="22"/>
                <w:szCs w:val="22"/>
              </w:rPr>
            </w:pPr>
          </w:p>
          <w:p w14:paraId="081C75F4" w14:textId="2DB39CE1" w:rsidR="00417573" w:rsidRPr="006D594F" w:rsidRDefault="00417573" w:rsidP="00C67CC9">
            <w:pPr>
              <w:ind w:left="882" w:hanging="284"/>
              <w:jc w:val="both"/>
              <w:rPr>
                <w:b/>
                <w:bCs/>
                <w:i/>
                <w:iCs/>
                <w:sz w:val="22"/>
                <w:szCs w:val="22"/>
                <w:lang w:val="en-GB"/>
              </w:rPr>
            </w:pPr>
            <w:r w:rsidRPr="006D594F">
              <w:rPr>
                <w:b/>
                <w:bCs/>
                <w:i/>
                <w:iCs/>
                <w:sz w:val="22"/>
                <w:szCs w:val="22"/>
              </w:rPr>
              <w:t>-</w:t>
            </w:r>
            <w:r w:rsidRPr="006D594F">
              <w:rPr>
                <w:b/>
                <w:bCs/>
                <w:i/>
                <w:iCs/>
                <w:sz w:val="22"/>
                <w:szCs w:val="22"/>
              </w:rPr>
              <w:tab/>
            </w:r>
            <w:r w:rsidRPr="006D594F">
              <w:rPr>
                <w:b/>
                <w:bCs/>
                <w:i/>
                <w:iCs/>
                <w:color w:val="FF0000"/>
                <w:sz w:val="22"/>
                <w:szCs w:val="22"/>
              </w:rPr>
              <w:t>Otherwise, if UE doesn’t report [</w:t>
            </w:r>
            <w:proofErr w:type="spellStart"/>
            <w:r w:rsidRPr="006D594F">
              <w:rPr>
                <w:b/>
                <w:bCs/>
                <w:i/>
                <w:iCs/>
                <w:color w:val="FF0000"/>
                <w:sz w:val="22"/>
                <w:szCs w:val="22"/>
              </w:rPr>
              <w:t>MinSwitchSeparation</w:t>
            </w:r>
            <w:proofErr w:type="spellEnd"/>
            <w:r w:rsidRPr="006D594F">
              <w:rPr>
                <w:b/>
                <w:bCs/>
                <w:i/>
                <w:iCs/>
                <w:color w:val="FF0000"/>
                <w:sz w:val="22"/>
                <w:szCs w:val="22"/>
              </w:rPr>
              <w:t>], then the UE is not expected to be triggered with two switching instances involving 3 or 4 bands within two reference slots</w:t>
            </w:r>
          </w:p>
        </w:tc>
      </w:tr>
    </w:tbl>
    <w:p w14:paraId="320F3932" w14:textId="77777777" w:rsidR="00417573" w:rsidRDefault="00417573" w:rsidP="004962E2">
      <w:pPr>
        <w:jc w:val="both"/>
        <w:rPr>
          <w:sz w:val="22"/>
          <w:szCs w:val="22"/>
          <w:lang w:val="en-GB"/>
        </w:rPr>
      </w:pPr>
    </w:p>
    <w:p w14:paraId="08C1ACC5" w14:textId="3B6FC4D4" w:rsidR="00E32B85" w:rsidRDefault="00E32B85" w:rsidP="004962E2">
      <w:pPr>
        <w:jc w:val="both"/>
        <w:rPr>
          <w:sz w:val="22"/>
          <w:szCs w:val="22"/>
          <w:lang w:val="en-GB"/>
        </w:rPr>
      </w:pPr>
    </w:p>
    <w:p w14:paraId="15034C9C" w14:textId="0602516A" w:rsidR="000347D5" w:rsidRPr="00B54F64" w:rsidRDefault="000347D5" w:rsidP="000347D5">
      <w:pPr>
        <w:jc w:val="both"/>
        <w:rPr>
          <w:b/>
          <w:bCs/>
          <w:sz w:val="22"/>
          <w:szCs w:val="22"/>
          <w:u w:val="single"/>
        </w:rPr>
      </w:pPr>
      <w:r>
        <w:rPr>
          <w:b/>
          <w:bCs/>
          <w:sz w:val="22"/>
          <w:szCs w:val="22"/>
          <w:u w:val="single"/>
        </w:rPr>
        <w:t>Switching for 3 or 4 bands (clause 6.1.6.2.2 in draft CR for TS 38.214)</w:t>
      </w:r>
    </w:p>
    <w:p w14:paraId="49DED0E8" w14:textId="678BD1AE" w:rsidR="000347D5" w:rsidRDefault="000347D5" w:rsidP="004962E2">
      <w:pPr>
        <w:jc w:val="both"/>
        <w:rPr>
          <w:sz w:val="22"/>
          <w:szCs w:val="22"/>
          <w:lang w:val="en-GB"/>
        </w:rPr>
      </w:pPr>
    </w:p>
    <w:p w14:paraId="79F7F2EC" w14:textId="581CB070" w:rsidR="005A6DAD" w:rsidRDefault="005A6DAD" w:rsidP="004962E2">
      <w:pPr>
        <w:jc w:val="both"/>
        <w:rPr>
          <w:sz w:val="22"/>
          <w:szCs w:val="22"/>
          <w:lang w:val="en-GB"/>
        </w:rPr>
      </w:pPr>
      <w:r>
        <w:rPr>
          <w:sz w:val="22"/>
          <w:szCs w:val="22"/>
          <w:lang w:val="en-GB"/>
        </w:rPr>
        <w:t>Multiple new cases/scenarios have already been captured in the draft CR for 3 or 4 bands UL Tx switching. In the table below is one of cases for which 2 different proposals are capture</w:t>
      </w:r>
      <w:r w:rsidR="00A067CF">
        <w:rPr>
          <w:sz w:val="22"/>
          <w:szCs w:val="22"/>
          <w:lang w:val="en-GB"/>
        </w:rPr>
        <w:t>d</w:t>
      </w:r>
      <w:r>
        <w:rPr>
          <w:sz w:val="22"/>
          <w:szCs w:val="22"/>
          <w:lang w:val="en-GB"/>
        </w:rPr>
        <w:t xml:space="preserve"> currently</w:t>
      </w:r>
      <w:r w:rsidR="00A067CF">
        <w:rPr>
          <w:sz w:val="22"/>
          <w:szCs w:val="22"/>
          <w:lang w:val="en-GB"/>
        </w:rPr>
        <w:t xml:space="preserve"> </w:t>
      </w:r>
      <w:r w:rsidR="00A067CF">
        <w:rPr>
          <w:sz w:val="22"/>
          <w:szCs w:val="22"/>
        </w:rPr>
        <w:t>in clause 6.1.6.2.2 in draft CR for TS 38.214</w:t>
      </w:r>
    </w:p>
    <w:p w14:paraId="7A432B46" w14:textId="7DE02000" w:rsidR="000D5EDE" w:rsidRDefault="000D5EDE" w:rsidP="004962E2">
      <w:pPr>
        <w:jc w:val="both"/>
        <w:rPr>
          <w:sz w:val="22"/>
          <w:szCs w:val="22"/>
          <w:lang w:val="en-GB"/>
        </w:rPr>
      </w:pPr>
    </w:p>
    <w:tbl>
      <w:tblPr>
        <w:tblStyle w:val="TableGrid"/>
        <w:tblW w:w="0" w:type="auto"/>
        <w:tblLook w:val="04A0" w:firstRow="1" w:lastRow="0" w:firstColumn="1" w:lastColumn="0" w:noHBand="0" w:noVBand="1"/>
      </w:tblPr>
      <w:tblGrid>
        <w:gridCol w:w="9350"/>
      </w:tblGrid>
      <w:tr w:rsidR="000D5EDE" w14:paraId="78EB91C1" w14:textId="77777777" w:rsidTr="000D5EDE">
        <w:tc>
          <w:tcPr>
            <w:tcW w:w="9350" w:type="dxa"/>
          </w:tcPr>
          <w:p w14:paraId="2BA5108D" w14:textId="0BCF7DD8" w:rsidR="000D5EDE" w:rsidRPr="000D5EDE" w:rsidRDefault="000D5EDE" w:rsidP="000D5EDE">
            <w:pPr>
              <w:spacing w:after="240"/>
              <w:ind w:left="851" w:hanging="284"/>
              <w:rPr>
                <w:iCs/>
                <w:sz w:val="22"/>
                <w:szCs w:val="22"/>
                <w:lang w:eastAsia="zh-CN"/>
              </w:rPr>
            </w:pPr>
            <w:r w:rsidRPr="000D5EDE">
              <w:rPr>
                <w:iCs/>
                <w:sz w:val="22"/>
                <w:szCs w:val="22"/>
                <w:lang w:eastAsia="zh-CN"/>
              </w:rPr>
              <w:t>[-</w:t>
            </w:r>
            <w:r w:rsidRPr="000D5EDE">
              <w:rPr>
                <w:iCs/>
                <w:sz w:val="22"/>
                <w:szCs w:val="22"/>
                <w:lang w:eastAsia="zh-CN"/>
              </w:rPr>
              <w:tab/>
              <w:t>When the UE is to transmit a 1-port transmission on one uplink carrier on the 1</w:t>
            </w:r>
            <w:r w:rsidRPr="000D5EDE">
              <w:rPr>
                <w:iCs/>
                <w:sz w:val="22"/>
                <w:szCs w:val="22"/>
                <w:vertAlign w:val="superscript"/>
                <w:lang w:eastAsia="zh-CN"/>
              </w:rPr>
              <w:t>st</w:t>
            </w:r>
            <w:r w:rsidRPr="000D5EDE">
              <w:rPr>
                <w:iCs/>
                <w:sz w:val="22"/>
                <w:szCs w:val="22"/>
                <w:lang w:eastAsia="zh-CN"/>
              </w:rPr>
              <w:t xml:space="preserve"> band and the 2</w:t>
            </w:r>
            <w:r w:rsidRPr="000D5EDE">
              <w:rPr>
                <w:iCs/>
                <w:sz w:val="22"/>
                <w:szCs w:val="22"/>
                <w:vertAlign w:val="superscript"/>
                <w:lang w:eastAsia="zh-CN"/>
              </w:rPr>
              <w:t>nd</w:t>
            </w:r>
            <w:r w:rsidRPr="000D5EDE">
              <w:rPr>
                <w:iCs/>
                <w:sz w:val="22"/>
                <w:szCs w:val="22"/>
                <w:lang w:eastAsia="zh-CN"/>
              </w:rPr>
              <w:t xml:space="preserve"> band, and if the preceding uplink transmission was a 1-port transmission on a carrier on the 1</w:t>
            </w:r>
            <w:r w:rsidRPr="000D5EDE">
              <w:rPr>
                <w:iCs/>
                <w:sz w:val="22"/>
                <w:szCs w:val="22"/>
                <w:vertAlign w:val="superscript"/>
                <w:lang w:eastAsia="zh-CN"/>
              </w:rPr>
              <w:t>st</w:t>
            </w:r>
            <w:r w:rsidRPr="000D5EDE">
              <w:rPr>
                <w:iCs/>
                <w:sz w:val="22"/>
                <w:szCs w:val="22"/>
                <w:lang w:eastAsia="zh-CN"/>
              </w:rPr>
              <w:t xml:space="preserve"> band and</w:t>
            </w:r>
            <w:r w:rsidRPr="000D5EDE">
              <w:rPr>
                <w:iCs/>
                <w:sz w:val="22"/>
                <w:szCs w:val="22"/>
                <w:highlight w:val="cyan"/>
                <w:lang w:eastAsia="zh-CN"/>
              </w:rPr>
              <w:t>/or</w:t>
            </w:r>
            <w:r w:rsidRPr="000D5EDE">
              <w:rPr>
                <w:iCs/>
                <w:sz w:val="22"/>
                <w:szCs w:val="22"/>
                <w:lang w:eastAsia="zh-CN"/>
              </w:rPr>
              <w:t xml:space="preserve"> the 3</w:t>
            </w:r>
            <w:r w:rsidRPr="000D5EDE">
              <w:rPr>
                <w:iCs/>
                <w:sz w:val="22"/>
                <w:szCs w:val="22"/>
                <w:vertAlign w:val="superscript"/>
                <w:lang w:eastAsia="zh-CN"/>
              </w:rPr>
              <w:t>rd</w:t>
            </w:r>
            <w:r w:rsidRPr="000D5EDE">
              <w:rPr>
                <w:iCs/>
                <w:sz w:val="22"/>
                <w:szCs w:val="22"/>
                <w:lang w:eastAsia="zh-CN"/>
              </w:rPr>
              <w:t xml:space="preserve"> band, then the UE is not expected to transmit for the duration of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on any of the carriers if UE doesn’t indicate [</w:t>
            </w:r>
            <w:r w:rsidRPr="000D5EDE">
              <w:rPr>
                <w:i/>
                <w:sz w:val="22"/>
                <w:szCs w:val="22"/>
                <w:highlight w:val="yellow"/>
                <w:lang w:eastAsia="zh-CN"/>
              </w:rPr>
              <w:t>AdvancedCapabilityDefinedbyRAN4</w:t>
            </w:r>
            <w:r w:rsidRPr="000D5EDE">
              <w:rPr>
                <w:iCs/>
                <w:sz w:val="22"/>
                <w:szCs w:val="22"/>
                <w:lang w:eastAsia="zh-CN"/>
              </w:rPr>
              <w:t xml:space="preserve">], where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is the [</w:t>
            </w:r>
            <w:proofErr w:type="spellStart"/>
            <w:r w:rsidRPr="000D5EDE">
              <w:rPr>
                <w:i/>
                <w:iCs/>
                <w:sz w:val="22"/>
                <w:szCs w:val="22"/>
                <w:highlight w:val="yellow"/>
                <w:lang w:eastAsia="zh-CN"/>
              </w:rPr>
              <w:t>uplinkTxSwitchingPeriod</w:t>
            </w:r>
            <w:proofErr w:type="spellEnd"/>
            <w:r w:rsidRPr="000D5EDE">
              <w:rPr>
                <w:iCs/>
                <w:sz w:val="22"/>
                <w:szCs w:val="22"/>
                <w:lang w:eastAsia="zh-CN"/>
              </w:rPr>
              <w:t>] that UE indicates for the band pair {2</w:t>
            </w:r>
            <w:r w:rsidRPr="000D5EDE">
              <w:rPr>
                <w:iCs/>
                <w:sz w:val="22"/>
                <w:szCs w:val="22"/>
                <w:vertAlign w:val="superscript"/>
                <w:lang w:eastAsia="zh-CN"/>
              </w:rPr>
              <w:t>nd</w:t>
            </w:r>
            <w:r w:rsidRPr="000D5EDE">
              <w:rPr>
                <w:iCs/>
                <w:sz w:val="22"/>
                <w:szCs w:val="22"/>
                <w:lang w:eastAsia="zh-CN"/>
              </w:rPr>
              <w:t xml:space="preserve"> band, 3</w:t>
            </w:r>
            <w:r w:rsidRPr="000D5EDE">
              <w:rPr>
                <w:iCs/>
                <w:sz w:val="22"/>
                <w:szCs w:val="22"/>
                <w:vertAlign w:val="superscript"/>
                <w:lang w:eastAsia="zh-CN"/>
              </w:rPr>
              <w:t>rd</w:t>
            </w:r>
            <w:r w:rsidRPr="000D5EDE">
              <w:rPr>
                <w:iCs/>
                <w:sz w:val="22"/>
                <w:szCs w:val="22"/>
                <w:lang w:eastAsia="zh-CN"/>
              </w:rPr>
              <w:t xml:space="preserve"> band}, otherwise the UE is not expected to transmit for the duration of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on any of the carriers on the 2</w:t>
            </w:r>
            <w:r w:rsidRPr="000D5EDE">
              <w:rPr>
                <w:iCs/>
                <w:sz w:val="22"/>
                <w:szCs w:val="22"/>
                <w:vertAlign w:val="superscript"/>
                <w:lang w:eastAsia="zh-CN"/>
              </w:rPr>
              <w:t>nd</w:t>
            </w:r>
            <w:r w:rsidRPr="000D5EDE">
              <w:rPr>
                <w:iCs/>
                <w:sz w:val="22"/>
                <w:szCs w:val="22"/>
                <w:lang w:eastAsia="zh-CN"/>
              </w:rPr>
              <w:t xml:space="preserve"> band and the 3</w:t>
            </w:r>
            <w:r w:rsidRPr="000D5EDE">
              <w:rPr>
                <w:iCs/>
                <w:sz w:val="22"/>
                <w:szCs w:val="22"/>
                <w:vertAlign w:val="superscript"/>
                <w:lang w:eastAsia="zh-CN"/>
              </w:rPr>
              <w:t>rd</w:t>
            </w:r>
            <w:r w:rsidRPr="000D5EDE">
              <w:rPr>
                <w:iCs/>
                <w:sz w:val="22"/>
                <w:szCs w:val="22"/>
                <w:lang w:eastAsia="zh-CN"/>
              </w:rPr>
              <w:t xml:space="preserve"> band, where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is the max of [</w:t>
            </w:r>
            <w:proofErr w:type="spellStart"/>
            <w:r w:rsidRPr="000D5EDE">
              <w:rPr>
                <w:i/>
                <w:iCs/>
                <w:sz w:val="22"/>
                <w:szCs w:val="22"/>
                <w:highlight w:val="yellow"/>
                <w:lang w:eastAsia="zh-CN"/>
              </w:rPr>
              <w:t>uplinkTxSwitchingPerio</w:t>
            </w:r>
            <w:r w:rsidRPr="000D5EDE">
              <w:rPr>
                <w:i/>
                <w:iCs/>
                <w:sz w:val="22"/>
                <w:szCs w:val="22"/>
                <w:lang w:eastAsia="zh-CN"/>
              </w:rPr>
              <w:t>d</w:t>
            </w:r>
            <w:proofErr w:type="spellEnd"/>
            <w:r w:rsidRPr="000D5EDE">
              <w:rPr>
                <w:iCs/>
                <w:sz w:val="22"/>
                <w:szCs w:val="22"/>
                <w:lang w:eastAsia="zh-CN"/>
              </w:rPr>
              <w:t>] that UE indicates for the band pair {1</w:t>
            </w:r>
            <w:r w:rsidRPr="000D5EDE">
              <w:rPr>
                <w:iCs/>
                <w:sz w:val="22"/>
                <w:szCs w:val="22"/>
                <w:vertAlign w:val="superscript"/>
                <w:lang w:eastAsia="zh-CN"/>
              </w:rPr>
              <w:t>st</w:t>
            </w:r>
            <w:r w:rsidRPr="000D5EDE">
              <w:rPr>
                <w:iCs/>
                <w:sz w:val="22"/>
                <w:szCs w:val="22"/>
                <w:lang w:eastAsia="zh-CN"/>
              </w:rPr>
              <w:t xml:space="preserve"> band, 2</w:t>
            </w:r>
            <w:r w:rsidRPr="000D5EDE">
              <w:rPr>
                <w:iCs/>
                <w:sz w:val="22"/>
                <w:szCs w:val="22"/>
                <w:vertAlign w:val="superscript"/>
                <w:lang w:eastAsia="zh-CN"/>
              </w:rPr>
              <w:t>nd</w:t>
            </w:r>
            <w:r w:rsidRPr="000D5EDE">
              <w:rPr>
                <w:iCs/>
                <w:sz w:val="22"/>
                <w:szCs w:val="22"/>
                <w:lang w:eastAsia="zh-CN"/>
              </w:rPr>
              <w:t xml:space="preserve"> band}, band pair {1</w:t>
            </w:r>
            <w:r w:rsidRPr="000D5EDE">
              <w:rPr>
                <w:iCs/>
                <w:sz w:val="22"/>
                <w:szCs w:val="22"/>
                <w:vertAlign w:val="superscript"/>
                <w:lang w:eastAsia="zh-CN"/>
              </w:rPr>
              <w:t>st</w:t>
            </w:r>
            <w:r w:rsidRPr="000D5EDE">
              <w:rPr>
                <w:iCs/>
                <w:sz w:val="22"/>
                <w:szCs w:val="22"/>
                <w:lang w:eastAsia="zh-CN"/>
              </w:rPr>
              <w:t xml:space="preserve"> band, 3</w:t>
            </w:r>
            <w:r w:rsidRPr="000D5EDE">
              <w:rPr>
                <w:iCs/>
                <w:sz w:val="22"/>
                <w:szCs w:val="22"/>
                <w:vertAlign w:val="superscript"/>
                <w:lang w:eastAsia="zh-CN"/>
              </w:rPr>
              <w:t>rd</w:t>
            </w:r>
            <w:r w:rsidRPr="000D5EDE">
              <w:rPr>
                <w:iCs/>
                <w:sz w:val="22"/>
                <w:szCs w:val="22"/>
                <w:lang w:eastAsia="zh-CN"/>
              </w:rPr>
              <w:t xml:space="preserve"> band}, band pair {2</w:t>
            </w:r>
            <w:r w:rsidRPr="000D5EDE">
              <w:rPr>
                <w:iCs/>
                <w:sz w:val="22"/>
                <w:szCs w:val="22"/>
                <w:vertAlign w:val="superscript"/>
                <w:lang w:eastAsia="zh-CN"/>
              </w:rPr>
              <w:t>nd</w:t>
            </w:r>
            <w:r w:rsidRPr="000D5EDE">
              <w:rPr>
                <w:iCs/>
                <w:sz w:val="22"/>
                <w:szCs w:val="22"/>
                <w:lang w:eastAsia="zh-CN"/>
              </w:rPr>
              <w:t xml:space="preserve"> band, 3</w:t>
            </w:r>
            <w:r w:rsidRPr="000D5EDE">
              <w:rPr>
                <w:iCs/>
                <w:sz w:val="22"/>
                <w:szCs w:val="22"/>
                <w:vertAlign w:val="superscript"/>
                <w:lang w:eastAsia="zh-CN"/>
              </w:rPr>
              <w:t>rd</w:t>
            </w:r>
            <w:r w:rsidRPr="000D5EDE">
              <w:rPr>
                <w:iCs/>
                <w:sz w:val="22"/>
                <w:szCs w:val="22"/>
                <w:lang w:eastAsia="zh-CN"/>
              </w:rPr>
              <w:t xml:space="preserve"> band}.]</w:t>
            </w:r>
          </w:p>
          <w:p w14:paraId="26CBF10F" w14:textId="4422F2F5" w:rsidR="000D5EDE" w:rsidRPr="000D5EDE" w:rsidRDefault="000D5EDE" w:rsidP="000D5EDE">
            <w:pPr>
              <w:spacing w:after="240"/>
              <w:ind w:left="851" w:hanging="284"/>
              <w:rPr>
                <w:iCs/>
                <w:lang w:eastAsia="zh-CN"/>
              </w:rPr>
            </w:pPr>
            <w:r w:rsidRPr="000D5EDE">
              <w:rPr>
                <w:iCs/>
                <w:sz w:val="22"/>
                <w:szCs w:val="22"/>
                <w:lang w:eastAsia="zh-CN"/>
              </w:rPr>
              <w:t>[-</w:t>
            </w:r>
            <w:r w:rsidRPr="000D5EDE">
              <w:rPr>
                <w:iCs/>
                <w:sz w:val="22"/>
                <w:szCs w:val="22"/>
                <w:lang w:eastAsia="zh-CN"/>
              </w:rPr>
              <w:tab/>
              <w:t>When the UE is to transmit a 1-port transmission on one uplink carrier on the 1</w:t>
            </w:r>
            <w:r w:rsidRPr="000D5EDE">
              <w:rPr>
                <w:iCs/>
                <w:sz w:val="22"/>
                <w:szCs w:val="22"/>
                <w:vertAlign w:val="superscript"/>
                <w:lang w:eastAsia="zh-CN"/>
              </w:rPr>
              <w:t>st</w:t>
            </w:r>
            <w:r w:rsidRPr="000D5EDE">
              <w:rPr>
                <w:iCs/>
                <w:sz w:val="22"/>
                <w:szCs w:val="22"/>
                <w:lang w:eastAsia="zh-CN"/>
              </w:rPr>
              <w:t xml:space="preserve"> band and the 2</w:t>
            </w:r>
            <w:r w:rsidRPr="000D5EDE">
              <w:rPr>
                <w:iCs/>
                <w:sz w:val="22"/>
                <w:szCs w:val="22"/>
                <w:vertAlign w:val="superscript"/>
                <w:lang w:eastAsia="zh-CN"/>
              </w:rPr>
              <w:t>nd</w:t>
            </w:r>
            <w:r w:rsidRPr="000D5EDE">
              <w:rPr>
                <w:iCs/>
                <w:sz w:val="22"/>
                <w:szCs w:val="22"/>
                <w:lang w:eastAsia="zh-CN"/>
              </w:rPr>
              <w:t xml:space="preserve"> band, and if the preceding uplink transmission was a 1-port transmission on a carrier on the 1</w:t>
            </w:r>
            <w:r w:rsidRPr="000D5EDE">
              <w:rPr>
                <w:iCs/>
                <w:sz w:val="22"/>
                <w:szCs w:val="22"/>
                <w:vertAlign w:val="superscript"/>
                <w:lang w:eastAsia="zh-CN"/>
              </w:rPr>
              <w:t>st</w:t>
            </w:r>
            <w:r w:rsidRPr="000D5EDE">
              <w:rPr>
                <w:iCs/>
                <w:sz w:val="22"/>
                <w:szCs w:val="22"/>
                <w:lang w:eastAsia="zh-CN"/>
              </w:rPr>
              <w:t xml:space="preserve"> band and/or the 3</w:t>
            </w:r>
            <w:r w:rsidRPr="000D5EDE">
              <w:rPr>
                <w:iCs/>
                <w:sz w:val="22"/>
                <w:szCs w:val="22"/>
                <w:vertAlign w:val="superscript"/>
                <w:lang w:eastAsia="zh-CN"/>
              </w:rPr>
              <w:t>rd</w:t>
            </w:r>
            <w:r w:rsidRPr="000D5EDE">
              <w:rPr>
                <w:iCs/>
                <w:sz w:val="22"/>
                <w:szCs w:val="22"/>
                <w:lang w:eastAsia="zh-CN"/>
              </w:rPr>
              <w:t xml:space="preserve"> band </w:t>
            </w:r>
            <w:bookmarkStart w:id="1" w:name="_Hlk133418124"/>
            <w:r w:rsidRPr="000D5EDE">
              <w:rPr>
                <w:iCs/>
                <w:sz w:val="22"/>
                <w:szCs w:val="22"/>
                <w:lang w:eastAsia="zh-CN"/>
              </w:rPr>
              <w:t>and the UE is under the operation state in which 1-port transmission can be supported in the 1</w:t>
            </w:r>
            <w:r w:rsidRPr="000D5EDE">
              <w:rPr>
                <w:iCs/>
                <w:sz w:val="22"/>
                <w:szCs w:val="22"/>
                <w:vertAlign w:val="superscript"/>
                <w:lang w:eastAsia="zh-CN"/>
              </w:rPr>
              <w:t>st</w:t>
            </w:r>
            <w:r w:rsidRPr="000D5EDE">
              <w:rPr>
                <w:iCs/>
                <w:sz w:val="22"/>
                <w:szCs w:val="22"/>
                <w:lang w:eastAsia="zh-CN"/>
              </w:rPr>
              <w:t xml:space="preserve"> and 3</w:t>
            </w:r>
            <w:r w:rsidRPr="000D5EDE">
              <w:rPr>
                <w:iCs/>
                <w:sz w:val="22"/>
                <w:szCs w:val="22"/>
                <w:vertAlign w:val="superscript"/>
                <w:lang w:eastAsia="zh-CN"/>
              </w:rPr>
              <w:t>rd</w:t>
            </w:r>
            <w:r w:rsidRPr="000D5EDE">
              <w:rPr>
                <w:iCs/>
                <w:sz w:val="22"/>
                <w:szCs w:val="22"/>
                <w:lang w:eastAsia="zh-CN"/>
              </w:rPr>
              <w:t xml:space="preserve"> band, </w:t>
            </w:r>
            <w:r w:rsidRPr="000D5EDE">
              <w:rPr>
                <w:rFonts w:hint="eastAsia"/>
                <w:iCs/>
                <w:sz w:val="22"/>
                <w:szCs w:val="22"/>
                <w:lang w:eastAsia="zh-CN"/>
              </w:rPr>
              <w:t>i</w:t>
            </w:r>
            <w:r w:rsidRPr="000D5EDE">
              <w:rPr>
                <w:iCs/>
                <w:sz w:val="22"/>
                <w:szCs w:val="22"/>
                <w:lang w:eastAsia="zh-CN"/>
              </w:rPr>
              <w:t>f UE indicates [</w:t>
            </w:r>
            <w:r w:rsidRPr="000D5EDE">
              <w:rPr>
                <w:i/>
                <w:iCs/>
                <w:sz w:val="22"/>
                <w:szCs w:val="22"/>
                <w:highlight w:val="yellow"/>
                <w:lang w:eastAsia="zh-CN"/>
              </w:rPr>
              <w:t>AdvancedCapabilityDefinedbyRAN4</w:t>
            </w:r>
            <w:r w:rsidRPr="000D5EDE">
              <w:rPr>
                <w:iCs/>
                <w:sz w:val="22"/>
                <w:szCs w:val="22"/>
                <w:lang w:eastAsia="zh-CN"/>
              </w:rPr>
              <w:t>] for the 1</w:t>
            </w:r>
            <w:r w:rsidRPr="000D5EDE">
              <w:rPr>
                <w:iCs/>
                <w:sz w:val="22"/>
                <w:szCs w:val="22"/>
                <w:vertAlign w:val="superscript"/>
                <w:lang w:eastAsia="zh-CN"/>
              </w:rPr>
              <w:t>st</w:t>
            </w:r>
            <w:r w:rsidRPr="000D5EDE">
              <w:rPr>
                <w:iCs/>
                <w:sz w:val="22"/>
                <w:szCs w:val="22"/>
                <w:lang w:eastAsia="zh-CN"/>
              </w:rPr>
              <w:t xml:space="preserve"> band then the UE is not expected to transmit for the duration of N</w:t>
            </w:r>
            <w:r w:rsidRPr="000D5EDE">
              <w:rPr>
                <w:iCs/>
                <w:sz w:val="22"/>
                <w:szCs w:val="22"/>
                <w:vertAlign w:val="subscript"/>
                <w:lang w:eastAsia="zh-CN"/>
              </w:rPr>
              <w:t>Tx1-Tx2</w:t>
            </w:r>
            <w:r w:rsidRPr="000D5EDE">
              <w:rPr>
                <w:iCs/>
                <w:sz w:val="22"/>
                <w:szCs w:val="22"/>
                <w:lang w:eastAsia="zh-CN"/>
              </w:rPr>
              <w:t xml:space="preserve"> on any of the carriers on the 2</w:t>
            </w:r>
            <w:r w:rsidRPr="000D5EDE">
              <w:rPr>
                <w:iCs/>
                <w:sz w:val="22"/>
                <w:szCs w:val="22"/>
                <w:vertAlign w:val="superscript"/>
                <w:lang w:eastAsia="zh-CN"/>
              </w:rPr>
              <w:t>nd</w:t>
            </w:r>
            <w:r w:rsidRPr="000D5EDE">
              <w:rPr>
                <w:iCs/>
                <w:sz w:val="22"/>
                <w:szCs w:val="22"/>
                <w:lang w:eastAsia="zh-CN"/>
              </w:rPr>
              <w:t xml:space="preserve"> band and the 3</w:t>
            </w:r>
            <w:r w:rsidRPr="000D5EDE">
              <w:rPr>
                <w:iCs/>
                <w:sz w:val="22"/>
                <w:szCs w:val="22"/>
                <w:vertAlign w:val="superscript"/>
                <w:lang w:eastAsia="zh-CN"/>
              </w:rPr>
              <w:t>rd</w:t>
            </w:r>
            <w:r w:rsidRPr="000D5EDE">
              <w:rPr>
                <w:iCs/>
                <w:sz w:val="22"/>
                <w:szCs w:val="22"/>
                <w:lang w:eastAsia="zh-CN"/>
              </w:rPr>
              <w:t xml:space="preserve"> band, otherwise </w:t>
            </w:r>
            <w:bookmarkEnd w:id="1"/>
            <w:r w:rsidRPr="000D5EDE">
              <w:rPr>
                <w:iCs/>
                <w:sz w:val="22"/>
                <w:szCs w:val="22"/>
                <w:lang w:eastAsia="zh-CN"/>
              </w:rPr>
              <w:t xml:space="preserve">then the UE is not expected to transmit for the duration of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on any of the carriers , where </w:t>
            </w:r>
            <w:r w:rsidRPr="000D5EDE">
              <w:rPr>
                <w:i/>
                <w:sz w:val="22"/>
                <w:szCs w:val="22"/>
                <w:lang w:eastAsia="zh-CN"/>
              </w:rPr>
              <w:t>N</w:t>
            </w:r>
            <w:r w:rsidRPr="000D5EDE">
              <w:rPr>
                <w:iCs/>
                <w:sz w:val="22"/>
                <w:szCs w:val="22"/>
                <w:vertAlign w:val="subscript"/>
                <w:lang w:eastAsia="zh-CN"/>
              </w:rPr>
              <w:t>Tx1-Tx2</w:t>
            </w:r>
            <w:r w:rsidRPr="000D5EDE">
              <w:rPr>
                <w:iCs/>
                <w:sz w:val="22"/>
                <w:szCs w:val="22"/>
                <w:lang w:eastAsia="zh-CN"/>
              </w:rPr>
              <w:t xml:space="preserve"> is the [</w:t>
            </w:r>
            <w:proofErr w:type="spellStart"/>
            <w:r w:rsidRPr="000D5EDE">
              <w:rPr>
                <w:i/>
                <w:iCs/>
                <w:sz w:val="22"/>
                <w:szCs w:val="22"/>
                <w:lang w:eastAsia="zh-CN"/>
              </w:rPr>
              <w:t>uplinkTxSwitchingPeriod</w:t>
            </w:r>
            <w:proofErr w:type="spellEnd"/>
            <w:r w:rsidRPr="000D5EDE">
              <w:rPr>
                <w:iCs/>
                <w:sz w:val="22"/>
                <w:szCs w:val="22"/>
                <w:lang w:eastAsia="zh-CN"/>
              </w:rPr>
              <w:t>] that UE indicates for the band pair {2</w:t>
            </w:r>
            <w:r w:rsidRPr="000D5EDE">
              <w:rPr>
                <w:iCs/>
                <w:sz w:val="22"/>
                <w:szCs w:val="22"/>
                <w:vertAlign w:val="superscript"/>
                <w:lang w:eastAsia="zh-CN"/>
              </w:rPr>
              <w:t>nd</w:t>
            </w:r>
            <w:r w:rsidRPr="000D5EDE">
              <w:rPr>
                <w:iCs/>
                <w:sz w:val="22"/>
                <w:szCs w:val="22"/>
                <w:lang w:eastAsia="zh-CN"/>
              </w:rPr>
              <w:t xml:space="preserve"> band, 3</w:t>
            </w:r>
            <w:r w:rsidRPr="000D5EDE">
              <w:rPr>
                <w:iCs/>
                <w:sz w:val="22"/>
                <w:szCs w:val="22"/>
                <w:vertAlign w:val="superscript"/>
                <w:lang w:eastAsia="zh-CN"/>
              </w:rPr>
              <w:t>rd</w:t>
            </w:r>
            <w:r w:rsidRPr="000D5EDE">
              <w:rPr>
                <w:iCs/>
                <w:sz w:val="22"/>
                <w:szCs w:val="22"/>
                <w:lang w:eastAsia="zh-CN"/>
              </w:rPr>
              <w:t xml:space="preserve"> band}.]</w:t>
            </w:r>
          </w:p>
        </w:tc>
      </w:tr>
    </w:tbl>
    <w:p w14:paraId="1A389EB5" w14:textId="092D3F3A" w:rsidR="000D5EDE" w:rsidRDefault="000D5EDE" w:rsidP="004962E2">
      <w:pPr>
        <w:jc w:val="both"/>
        <w:rPr>
          <w:sz w:val="22"/>
          <w:szCs w:val="22"/>
          <w:lang w:val="en-GB"/>
        </w:rPr>
      </w:pPr>
    </w:p>
    <w:p w14:paraId="6ACA35E2" w14:textId="77777777" w:rsidR="001A4B0F" w:rsidRDefault="001A4B0F" w:rsidP="004962E2">
      <w:pPr>
        <w:jc w:val="both"/>
        <w:rPr>
          <w:sz w:val="22"/>
          <w:szCs w:val="22"/>
          <w:lang w:val="en-GB"/>
        </w:rPr>
      </w:pPr>
    </w:p>
    <w:p w14:paraId="6D491FC7" w14:textId="65027B71" w:rsidR="00E32B85" w:rsidRDefault="00E96B71" w:rsidP="004962E2">
      <w:pPr>
        <w:jc w:val="both"/>
        <w:rPr>
          <w:sz w:val="22"/>
          <w:szCs w:val="22"/>
          <w:lang w:val="en-GB"/>
        </w:rPr>
      </w:pPr>
      <w:r>
        <w:rPr>
          <w:sz w:val="22"/>
          <w:szCs w:val="22"/>
          <w:lang w:val="en-GB"/>
        </w:rPr>
        <w:t>In the above table, two alternate TP are shown for the following switching cases when advanced capability to transmit on the unchanged band is reported or not reported by UE:</w:t>
      </w:r>
    </w:p>
    <w:p w14:paraId="799081D2" w14:textId="37D14708" w:rsidR="00E96B71" w:rsidRDefault="00E96B71" w:rsidP="004962E2">
      <w:pPr>
        <w:jc w:val="both"/>
        <w:rPr>
          <w:sz w:val="22"/>
          <w:szCs w:val="22"/>
          <w:lang w:val="en-GB"/>
        </w:rPr>
      </w:pPr>
    </w:p>
    <w:p w14:paraId="729ECD8D" w14:textId="28482EEF" w:rsidR="00E96B71" w:rsidRPr="00212FA3" w:rsidRDefault="00E96B71" w:rsidP="00212FA3">
      <w:pPr>
        <w:pStyle w:val="ListParagraph"/>
        <w:numPr>
          <w:ilvl w:val="0"/>
          <w:numId w:val="42"/>
        </w:numPr>
        <w:ind w:leftChars="0"/>
        <w:jc w:val="both"/>
        <w:rPr>
          <w:sz w:val="22"/>
          <w:szCs w:val="22"/>
        </w:rPr>
      </w:pPr>
      <w:r w:rsidRPr="00212FA3">
        <w:rPr>
          <w:sz w:val="22"/>
          <w:szCs w:val="22"/>
        </w:rPr>
        <w:t>A(1Tx) + B(1Tx)  -&gt;  A(1Tx) + C(1Tx)</w:t>
      </w:r>
    </w:p>
    <w:p w14:paraId="731C91AB" w14:textId="600B74DB" w:rsidR="00E96B71" w:rsidRPr="00212FA3" w:rsidRDefault="00E96B71" w:rsidP="00212FA3">
      <w:pPr>
        <w:pStyle w:val="ListParagraph"/>
        <w:numPr>
          <w:ilvl w:val="0"/>
          <w:numId w:val="42"/>
        </w:numPr>
        <w:ind w:leftChars="0"/>
        <w:jc w:val="both"/>
        <w:rPr>
          <w:sz w:val="22"/>
          <w:szCs w:val="22"/>
        </w:rPr>
      </w:pPr>
      <w:r w:rsidRPr="00212FA3">
        <w:rPr>
          <w:sz w:val="22"/>
          <w:szCs w:val="22"/>
        </w:rPr>
        <w:t>A(1Tx)/B(1Tx)     -&gt;  A(1Tx) + C(1Tx)</w:t>
      </w:r>
    </w:p>
    <w:p w14:paraId="6E1BF4D9" w14:textId="418D1D7F" w:rsidR="00CD0469" w:rsidRDefault="00CD0469" w:rsidP="004962E2">
      <w:pPr>
        <w:jc w:val="both"/>
        <w:rPr>
          <w:sz w:val="22"/>
          <w:szCs w:val="22"/>
          <w:lang w:val="en-GB"/>
        </w:rPr>
      </w:pPr>
    </w:p>
    <w:p w14:paraId="417EDAB8" w14:textId="792DEF58" w:rsidR="00752385" w:rsidRDefault="00F6549E" w:rsidP="00CD0469">
      <w:pPr>
        <w:jc w:val="both"/>
        <w:rPr>
          <w:sz w:val="22"/>
          <w:szCs w:val="22"/>
        </w:rPr>
      </w:pPr>
      <w:r>
        <w:rPr>
          <w:sz w:val="22"/>
          <w:szCs w:val="22"/>
        </w:rPr>
        <w:t xml:space="preserve">In our view, although in principle, both the versions are somewhat similar, but the band pairs used to determine the switching gap in the first version of the text is unclear for the cases when UE reports the advanced capability. Basically, we don’t see any difference in terms of how the switching gap is determined </w:t>
      </w:r>
      <w:r>
        <w:rPr>
          <w:sz w:val="22"/>
          <w:szCs w:val="22"/>
        </w:rPr>
        <w:lastRenderedPageBreak/>
        <w:t xml:space="preserve">for the case when UE reports advanced capability or doesn’t report it. From this point of view, the second version of the text is much clear and aligned. Therefore, the second version can be </w:t>
      </w:r>
      <w:r w:rsidR="00485FF7">
        <w:rPr>
          <w:sz w:val="22"/>
          <w:szCs w:val="22"/>
        </w:rPr>
        <w:t>agreed,</w:t>
      </w:r>
      <w:r>
        <w:rPr>
          <w:sz w:val="22"/>
          <w:szCs w:val="22"/>
        </w:rPr>
        <w:t xml:space="preserve"> and first version can be removed.</w:t>
      </w:r>
    </w:p>
    <w:p w14:paraId="27303622" w14:textId="7F996D58" w:rsidR="00106A81" w:rsidRDefault="00106A81" w:rsidP="00CD0469">
      <w:pPr>
        <w:jc w:val="both"/>
        <w:rPr>
          <w:sz w:val="22"/>
          <w:szCs w:val="22"/>
        </w:rPr>
      </w:pPr>
    </w:p>
    <w:p w14:paraId="3C04D59C" w14:textId="6E9AACC1" w:rsidR="00106A81" w:rsidRPr="00C30330" w:rsidRDefault="00106A81" w:rsidP="00CD0469">
      <w:pPr>
        <w:jc w:val="both"/>
        <w:rPr>
          <w:b/>
          <w:bCs/>
          <w:i/>
          <w:iCs/>
          <w:sz w:val="22"/>
          <w:szCs w:val="22"/>
        </w:rPr>
      </w:pPr>
      <w:r w:rsidRPr="00C30330">
        <w:rPr>
          <w:b/>
          <w:bCs/>
          <w:i/>
          <w:iCs/>
          <w:sz w:val="22"/>
          <w:szCs w:val="22"/>
        </w:rPr>
        <w:t xml:space="preserve">Proposal 3: Adopt the following updates to the TP in clause 6.1.6.2.2 </w:t>
      </w:r>
      <w:r w:rsidR="004857AF" w:rsidRPr="00C30330">
        <w:rPr>
          <w:b/>
          <w:bCs/>
          <w:i/>
          <w:iCs/>
          <w:sz w:val="22"/>
          <w:szCs w:val="22"/>
        </w:rPr>
        <w:t>for</w:t>
      </w:r>
      <w:r w:rsidR="00483437" w:rsidRPr="00C30330">
        <w:rPr>
          <w:b/>
          <w:bCs/>
          <w:i/>
          <w:iCs/>
          <w:sz w:val="22"/>
          <w:szCs w:val="22"/>
        </w:rPr>
        <w:t xml:space="preserve"> the</w:t>
      </w:r>
      <w:r w:rsidRPr="00C30330">
        <w:rPr>
          <w:b/>
          <w:bCs/>
          <w:i/>
          <w:iCs/>
          <w:sz w:val="22"/>
          <w:szCs w:val="22"/>
        </w:rPr>
        <w:t xml:space="preserve"> draft CR for TS 38.214</w:t>
      </w:r>
      <w:r w:rsidR="00187CC0">
        <w:rPr>
          <w:b/>
          <w:bCs/>
          <w:i/>
          <w:iCs/>
          <w:sz w:val="22"/>
          <w:szCs w:val="22"/>
        </w:rPr>
        <w:t xml:space="preserve"> (adopt second version of the TP and remove the first version)</w:t>
      </w:r>
    </w:p>
    <w:p w14:paraId="58DB21AB" w14:textId="69A79022" w:rsidR="00106A81" w:rsidRPr="00C30330" w:rsidRDefault="00106A81" w:rsidP="00CD0469">
      <w:pPr>
        <w:jc w:val="both"/>
        <w:rPr>
          <w:b/>
          <w:bCs/>
          <w:i/>
          <w:iCs/>
          <w:sz w:val="22"/>
          <w:szCs w:val="22"/>
        </w:rPr>
      </w:pPr>
    </w:p>
    <w:tbl>
      <w:tblPr>
        <w:tblStyle w:val="TableGrid"/>
        <w:tblW w:w="0" w:type="auto"/>
        <w:tblLook w:val="04A0" w:firstRow="1" w:lastRow="0" w:firstColumn="1" w:lastColumn="0" w:noHBand="0" w:noVBand="1"/>
      </w:tblPr>
      <w:tblGrid>
        <w:gridCol w:w="9350"/>
      </w:tblGrid>
      <w:tr w:rsidR="00106A81" w:rsidRPr="00C30330" w14:paraId="5FC41384" w14:textId="77777777" w:rsidTr="00106A81">
        <w:tc>
          <w:tcPr>
            <w:tcW w:w="9350" w:type="dxa"/>
          </w:tcPr>
          <w:p w14:paraId="0867F734" w14:textId="77777777" w:rsidR="00494AE5" w:rsidRPr="00C30330" w:rsidRDefault="00494AE5" w:rsidP="00494AE5">
            <w:pPr>
              <w:spacing w:after="240"/>
              <w:ind w:left="851" w:hanging="284"/>
              <w:rPr>
                <w:b/>
                <w:bCs/>
                <w:i/>
                <w:iCs/>
                <w:strike/>
                <w:color w:val="FF0000"/>
                <w:sz w:val="22"/>
                <w:szCs w:val="22"/>
                <w:lang w:eastAsia="zh-CN"/>
              </w:rPr>
            </w:pPr>
            <w:r w:rsidRPr="00C30330">
              <w:rPr>
                <w:b/>
                <w:bCs/>
                <w:i/>
                <w:iCs/>
                <w:strike/>
                <w:color w:val="FF0000"/>
                <w:sz w:val="22"/>
                <w:szCs w:val="22"/>
                <w:lang w:eastAsia="zh-CN"/>
              </w:rPr>
              <w:t>[-</w:t>
            </w:r>
            <w:r w:rsidRPr="00C30330">
              <w:rPr>
                <w:b/>
                <w:bCs/>
                <w:i/>
                <w:iCs/>
                <w:strike/>
                <w:color w:val="FF0000"/>
                <w:sz w:val="22"/>
                <w:szCs w:val="22"/>
                <w:lang w:eastAsia="zh-CN"/>
              </w:rPr>
              <w:tab/>
              <w:t>When the UE is to transmit a 1-port transmission on one uplink carrier on the 1</w:t>
            </w:r>
            <w:r w:rsidRPr="00C30330">
              <w:rPr>
                <w:b/>
                <w:bCs/>
                <w:i/>
                <w:iCs/>
                <w:strike/>
                <w:color w:val="FF0000"/>
                <w:sz w:val="22"/>
                <w:szCs w:val="22"/>
                <w:vertAlign w:val="superscript"/>
                <w:lang w:eastAsia="zh-CN"/>
              </w:rPr>
              <w:t>st</w:t>
            </w:r>
            <w:r w:rsidRPr="00C30330">
              <w:rPr>
                <w:b/>
                <w:bCs/>
                <w:i/>
                <w:iCs/>
                <w:strike/>
                <w:color w:val="FF0000"/>
                <w:sz w:val="22"/>
                <w:szCs w:val="22"/>
                <w:lang w:eastAsia="zh-CN"/>
              </w:rPr>
              <w:t xml:space="preserve"> band and the 2</w:t>
            </w:r>
            <w:r w:rsidRPr="00C30330">
              <w:rPr>
                <w:b/>
                <w:bCs/>
                <w:i/>
                <w:iCs/>
                <w:strike/>
                <w:color w:val="FF0000"/>
                <w:sz w:val="22"/>
                <w:szCs w:val="22"/>
                <w:vertAlign w:val="superscript"/>
                <w:lang w:eastAsia="zh-CN"/>
              </w:rPr>
              <w:t>nd</w:t>
            </w:r>
            <w:r w:rsidRPr="00C30330">
              <w:rPr>
                <w:b/>
                <w:bCs/>
                <w:i/>
                <w:iCs/>
                <w:strike/>
                <w:color w:val="FF0000"/>
                <w:sz w:val="22"/>
                <w:szCs w:val="22"/>
                <w:lang w:eastAsia="zh-CN"/>
              </w:rPr>
              <w:t xml:space="preserve"> band, and if the preceding uplink transmission was a 1-port transmission on a carrier on the 1</w:t>
            </w:r>
            <w:r w:rsidRPr="00C30330">
              <w:rPr>
                <w:b/>
                <w:bCs/>
                <w:i/>
                <w:iCs/>
                <w:strike/>
                <w:color w:val="FF0000"/>
                <w:sz w:val="22"/>
                <w:szCs w:val="22"/>
                <w:vertAlign w:val="superscript"/>
                <w:lang w:eastAsia="zh-CN"/>
              </w:rPr>
              <w:t>st</w:t>
            </w:r>
            <w:r w:rsidRPr="00C30330">
              <w:rPr>
                <w:b/>
                <w:bCs/>
                <w:i/>
                <w:iCs/>
                <w:strike/>
                <w:color w:val="FF0000"/>
                <w:sz w:val="22"/>
                <w:szCs w:val="22"/>
                <w:lang w:eastAsia="zh-CN"/>
              </w:rPr>
              <w:t xml:space="preserve"> band and</w:t>
            </w:r>
            <w:r w:rsidRPr="00C30330">
              <w:rPr>
                <w:b/>
                <w:bCs/>
                <w:i/>
                <w:iCs/>
                <w:strike/>
                <w:color w:val="FF0000"/>
                <w:sz w:val="22"/>
                <w:szCs w:val="22"/>
                <w:highlight w:val="cyan"/>
                <w:lang w:eastAsia="zh-CN"/>
              </w:rPr>
              <w:t>/or</w:t>
            </w:r>
            <w:r w:rsidRPr="00C30330">
              <w:rPr>
                <w:b/>
                <w:bCs/>
                <w:i/>
                <w:iCs/>
                <w:strike/>
                <w:color w:val="FF0000"/>
                <w:sz w:val="22"/>
                <w:szCs w:val="22"/>
                <w:lang w:eastAsia="zh-CN"/>
              </w:rPr>
              <w:t xml:space="preserve"> the 3</w:t>
            </w:r>
            <w:r w:rsidRPr="00C30330">
              <w:rPr>
                <w:b/>
                <w:bCs/>
                <w:i/>
                <w:iCs/>
                <w:strike/>
                <w:color w:val="FF0000"/>
                <w:sz w:val="22"/>
                <w:szCs w:val="22"/>
                <w:vertAlign w:val="superscript"/>
                <w:lang w:eastAsia="zh-CN"/>
              </w:rPr>
              <w:t>rd</w:t>
            </w:r>
            <w:r w:rsidRPr="00C30330">
              <w:rPr>
                <w:b/>
                <w:bCs/>
                <w:i/>
                <w:iCs/>
                <w:strike/>
                <w:color w:val="FF0000"/>
                <w:sz w:val="22"/>
                <w:szCs w:val="22"/>
                <w:lang w:eastAsia="zh-CN"/>
              </w:rPr>
              <w:t xml:space="preserve"> band, then the UE is not expected to transmit for the duration of N</w:t>
            </w:r>
            <w:r w:rsidRPr="00C30330">
              <w:rPr>
                <w:b/>
                <w:bCs/>
                <w:i/>
                <w:iCs/>
                <w:strike/>
                <w:color w:val="FF0000"/>
                <w:sz w:val="22"/>
                <w:szCs w:val="22"/>
                <w:vertAlign w:val="subscript"/>
                <w:lang w:eastAsia="zh-CN"/>
              </w:rPr>
              <w:t>Tx1-Tx2</w:t>
            </w:r>
            <w:r w:rsidRPr="00C30330">
              <w:rPr>
                <w:b/>
                <w:bCs/>
                <w:i/>
                <w:iCs/>
                <w:strike/>
                <w:color w:val="FF0000"/>
                <w:sz w:val="22"/>
                <w:szCs w:val="22"/>
                <w:lang w:eastAsia="zh-CN"/>
              </w:rPr>
              <w:t xml:space="preserve"> on any of the carriers if UE doesn’t indicate [</w:t>
            </w:r>
            <w:r w:rsidRPr="00C30330">
              <w:rPr>
                <w:b/>
                <w:bCs/>
                <w:i/>
                <w:iCs/>
                <w:strike/>
                <w:color w:val="FF0000"/>
                <w:sz w:val="22"/>
                <w:szCs w:val="22"/>
                <w:highlight w:val="yellow"/>
                <w:lang w:eastAsia="zh-CN"/>
              </w:rPr>
              <w:t>AdvancedCapabilityDefinedbyRAN4</w:t>
            </w:r>
            <w:r w:rsidRPr="00C30330">
              <w:rPr>
                <w:b/>
                <w:bCs/>
                <w:i/>
                <w:iCs/>
                <w:strike/>
                <w:color w:val="FF0000"/>
                <w:sz w:val="22"/>
                <w:szCs w:val="22"/>
                <w:lang w:eastAsia="zh-CN"/>
              </w:rPr>
              <w:t>], where N</w:t>
            </w:r>
            <w:r w:rsidRPr="00C30330">
              <w:rPr>
                <w:b/>
                <w:bCs/>
                <w:i/>
                <w:iCs/>
                <w:strike/>
                <w:color w:val="FF0000"/>
                <w:sz w:val="22"/>
                <w:szCs w:val="22"/>
                <w:vertAlign w:val="subscript"/>
                <w:lang w:eastAsia="zh-CN"/>
              </w:rPr>
              <w:t>Tx1-Tx2</w:t>
            </w:r>
            <w:r w:rsidRPr="00C30330">
              <w:rPr>
                <w:b/>
                <w:bCs/>
                <w:i/>
                <w:iCs/>
                <w:strike/>
                <w:color w:val="FF0000"/>
                <w:sz w:val="22"/>
                <w:szCs w:val="22"/>
                <w:lang w:eastAsia="zh-CN"/>
              </w:rPr>
              <w:t xml:space="preserve"> is the [</w:t>
            </w:r>
            <w:proofErr w:type="spellStart"/>
            <w:r w:rsidRPr="00C30330">
              <w:rPr>
                <w:b/>
                <w:bCs/>
                <w:i/>
                <w:iCs/>
                <w:strike/>
                <w:color w:val="FF0000"/>
                <w:sz w:val="22"/>
                <w:szCs w:val="22"/>
                <w:highlight w:val="yellow"/>
                <w:lang w:eastAsia="zh-CN"/>
              </w:rPr>
              <w:t>uplinkTxSwitchingPeriod</w:t>
            </w:r>
            <w:proofErr w:type="spellEnd"/>
            <w:r w:rsidRPr="00C30330">
              <w:rPr>
                <w:b/>
                <w:bCs/>
                <w:i/>
                <w:iCs/>
                <w:strike/>
                <w:color w:val="FF0000"/>
                <w:sz w:val="22"/>
                <w:szCs w:val="22"/>
                <w:lang w:eastAsia="zh-CN"/>
              </w:rPr>
              <w:t>] that UE indicates for the band pair {2</w:t>
            </w:r>
            <w:r w:rsidRPr="00C30330">
              <w:rPr>
                <w:b/>
                <w:bCs/>
                <w:i/>
                <w:iCs/>
                <w:strike/>
                <w:color w:val="FF0000"/>
                <w:sz w:val="22"/>
                <w:szCs w:val="22"/>
                <w:vertAlign w:val="superscript"/>
                <w:lang w:eastAsia="zh-CN"/>
              </w:rPr>
              <w:t>nd</w:t>
            </w:r>
            <w:r w:rsidRPr="00C30330">
              <w:rPr>
                <w:b/>
                <w:bCs/>
                <w:i/>
                <w:iCs/>
                <w:strike/>
                <w:color w:val="FF0000"/>
                <w:sz w:val="22"/>
                <w:szCs w:val="22"/>
                <w:lang w:eastAsia="zh-CN"/>
              </w:rPr>
              <w:t xml:space="preserve"> band, 3</w:t>
            </w:r>
            <w:r w:rsidRPr="00C30330">
              <w:rPr>
                <w:b/>
                <w:bCs/>
                <w:i/>
                <w:iCs/>
                <w:strike/>
                <w:color w:val="FF0000"/>
                <w:sz w:val="22"/>
                <w:szCs w:val="22"/>
                <w:vertAlign w:val="superscript"/>
                <w:lang w:eastAsia="zh-CN"/>
              </w:rPr>
              <w:t>rd</w:t>
            </w:r>
            <w:r w:rsidRPr="00C30330">
              <w:rPr>
                <w:b/>
                <w:bCs/>
                <w:i/>
                <w:iCs/>
                <w:strike/>
                <w:color w:val="FF0000"/>
                <w:sz w:val="22"/>
                <w:szCs w:val="22"/>
                <w:lang w:eastAsia="zh-CN"/>
              </w:rPr>
              <w:t xml:space="preserve"> band}, otherwise the UE is not expected to transmit for the duration of N</w:t>
            </w:r>
            <w:r w:rsidRPr="00C30330">
              <w:rPr>
                <w:b/>
                <w:bCs/>
                <w:i/>
                <w:iCs/>
                <w:strike/>
                <w:color w:val="FF0000"/>
                <w:sz w:val="22"/>
                <w:szCs w:val="22"/>
                <w:vertAlign w:val="subscript"/>
                <w:lang w:eastAsia="zh-CN"/>
              </w:rPr>
              <w:t>Tx1-Tx2</w:t>
            </w:r>
            <w:r w:rsidRPr="00C30330">
              <w:rPr>
                <w:b/>
                <w:bCs/>
                <w:i/>
                <w:iCs/>
                <w:strike/>
                <w:color w:val="FF0000"/>
                <w:sz w:val="22"/>
                <w:szCs w:val="22"/>
                <w:lang w:eastAsia="zh-CN"/>
              </w:rPr>
              <w:t xml:space="preserve"> on any of the carriers on the 2</w:t>
            </w:r>
            <w:r w:rsidRPr="00C30330">
              <w:rPr>
                <w:b/>
                <w:bCs/>
                <w:i/>
                <w:iCs/>
                <w:strike/>
                <w:color w:val="FF0000"/>
                <w:sz w:val="22"/>
                <w:szCs w:val="22"/>
                <w:vertAlign w:val="superscript"/>
                <w:lang w:eastAsia="zh-CN"/>
              </w:rPr>
              <w:t>nd</w:t>
            </w:r>
            <w:r w:rsidRPr="00C30330">
              <w:rPr>
                <w:b/>
                <w:bCs/>
                <w:i/>
                <w:iCs/>
                <w:strike/>
                <w:color w:val="FF0000"/>
                <w:sz w:val="22"/>
                <w:szCs w:val="22"/>
                <w:lang w:eastAsia="zh-CN"/>
              </w:rPr>
              <w:t xml:space="preserve"> band and the 3</w:t>
            </w:r>
            <w:r w:rsidRPr="00C30330">
              <w:rPr>
                <w:b/>
                <w:bCs/>
                <w:i/>
                <w:iCs/>
                <w:strike/>
                <w:color w:val="FF0000"/>
                <w:sz w:val="22"/>
                <w:szCs w:val="22"/>
                <w:vertAlign w:val="superscript"/>
                <w:lang w:eastAsia="zh-CN"/>
              </w:rPr>
              <w:t>rd</w:t>
            </w:r>
            <w:r w:rsidRPr="00C30330">
              <w:rPr>
                <w:b/>
                <w:bCs/>
                <w:i/>
                <w:iCs/>
                <w:strike/>
                <w:color w:val="FF0000"/>
                <w:sz w:val="22"/>
                <w:szCs w:val="22"/>
                <w:lang w:eastAsia="zh-CN"/>
              </w:rPr>
              <w:t xml:space="preserve"> band, where N</w:t>
            </w:r>
            <w:r w:rsidRPr="00C30330">
              <w:rPr>
                <w:b/>
                <w:bCs/>
                <w:i/>
                <w:iCs/>
                <w:strike/>
                <w:color w:val="FF0000"/>
                <w:sz w:val="22"/>
                <w:szCs w:val="22"/>
                <w:vertAlign w:val="subscript"/>
                <w:lang w:eastAsia="zh-CN"/>
              </w:rPr>
              <w:t>Tx1-Tx2</w:t>
            </w:r>
            <w:r w:rsidRPr="00C30330">
              <w:rPr>
                <w:b/>
                <w:bCs/>
                <w:i/>
                <w:iCs/>
                <w:strike/>
                <w:color w:val="FF0000"/>
                <w:sz w:val="22"/>
                <w:szCs w:val="22"/>
                <w:lang w:eastAsia="zh-CN"/>
              </w:rPr>
              <w:t xml:space="preserve"> is the max of [</w:t>
            </w:r>
            <w:proofErr w:type="spellStart"/>
            <w:r w:rsidRPr="00C30330">
              <w:rPr>
                <w:b/>
                <w:bCs/>
                <w:i/>
                <w:iCs/>
                <w:strike/>
                <w:color w:val="FF0000"/>
                <w:sz w:val="22"/>
                <w:szCs w:val="22"/>
                <w:highlight w:val="yellow"/>
                <w:lang w:eastAsia="zh-CN"/>
              </w:rPr>
              <w:t>uplinkTxSwitchingPerio</w:t>
            </w:r>
            <w:r w:rsidRPr="00C30330">
              <w:rPr>
                <w:b/>
                <w:bCs/>
                <w:i/>
                <w:iCs/>
                <w:strike/>
                <w:color w:val="FF0000"/>
                <w:sz w:val="22"/>
                <w:szCs w:val="22"/>
                <w:lang w:eastAsia="zh-CN"/>
              </w:rPr>
              <w:t>d</w:t>
            </w:r>
            <w:proofErr w:type="spellEnd"/>
            <w:r w:rsidRPr="00C30330">
              <w:rPr>
                <w:b/>
                <w:bCs/>
                <w:i/>
                <w:iCs/>
                <w:strike/>
                <w:color w:val="FF0000"/>
                <w:sz w:val="22"/>
                <w:szCs w:val="22"/>
                <w:lang w:eastAsia="zh-CN"/>
              </w:rPr>
              <w:t>] that UE indicates for the band pair {1</w:t>
            </w:r>
            <w:r w:rsidRPr="00C30330">
              <w:rPr>
                <w:b/>
                <w:bCs/>
                <w:i/>
                <w:iCs/>
                <w:strike/>
                <w:color w:val="FF0000"/>
                <w:sz w:val="22"/>
                <w:szCs w:val="22"/>
                <w:vertAlign w:val="superscript"/>
                <w:lang w:eastAsia="zh-CN"/>
              </w:rPr>
              <w:t>st</w:t>
            </w:r>
            <w:r w:rsidRPr="00C30330">
              <w:rPr>
                <w:b/>
                <w:bCs/>
                <w:i/>
                <w:iCs/>
                <w:strike/>
                <w:color w:val="FF0000"/>
                <w:sz w:val="22"/>
                <w:szCs w:val="22"/>
                <w:lang w:eastAsia="zh-CN"/>
              </w:rPr>
              <w:t xml:space="preserve"> band, 2</w:t>
            </w:r>
            <w:r w:rsidRPr="00C30330">
              <w:rPr>
                <w:b/>
                <w:bCs/>
                <w:i/>
                <w:iCs/>
                <w:strike/>
                <w:color w:val="FF0000"/>
                <w:sz w:val="22"/>
                <w:szCs w:val="22"/>
                <w:vertAlign w:val="superscript"/>
                <w:lang w:eastAsia="zh-CN"/>
              </w:rPr>
              <w:t>nd</w:t>
            </w:r>
            <w:r w:rsidRPr="00C30330">
              <w:rPr>
                <w:b/>
                <w:bCs/>
                <w:i/>
                <w:iCs/>
                <w:strike/>
                <w:color w:val="FF0000"/>
                <w:sz w:val="22"/>
                <w:szCs w:val="22"/>
                <w:lang w:eastAsia="zh-CN"/>
              </w:rPr>
              <w:t xml:space="preserve"> band}, band pair {1</w:t>
            </w:r>
            <w:r w:rsidRPr="00C30330">
              <w:rPr>
                <w:b/>
                <w:bCs/>
                <w:i/>
                <w:iCs/>
                <w:strike/>
                <w:color w:val="FF0000"/>
                <w:sz w:val="22"/>
                <w:szCs w:val="22"/>
                <w:vertAlign w:val="superscript"/>
                <w:lang w:eastAsia="zh-CN"/>
              </w:rPr>
              <w:t>st</w:t>
            </w:r>
            <w:r w:rsidRPr="00C30330">
              <w:rPr>
                <w:b/>
                <w:bCs/>
                <w:i/>
                <w:iCs/>
                <w:strike/>
                <w:color w:val="FF0000"/>
                <w:sz w:val="22"/>
                <w:szCs w:val="22"/>
                <w:lang w:eastAsia="zh-CN"/>
              </w:rPr>
              <w:t xml:space="preserve"> band, 3</w:t>
            </w:r>
            <w:r w:rsidRPr="00C30330">
              <w:rPr>
                <w:b/>
                <w:bCs/>
                <w:i/>
                <w:iCs/>
                <w:strike/>
                <w:color w:val="FF0000"/>
                <w:sz w:val="22"/>
                <w:szCs w:val="22"/>
                <w:vertAlign w:val="superscript"/>
                <w:lang w:eastAsia="zh-CN"/>
              </w:rPr>
              <w:t>rd</w:t>
            </w:r>
            <w:r w:rsidRPr="00C30330">
              <w:rPr>
                <w:b/>
                <w:bCs/>
                <w:i/>
                <w:iCs/>
                <w:strike/>
                <w:color w:val="FF0000"/>
                <w:sz w:val="22"/>
                <w:szCs w:val="22"/>
                <w:lang w:eastAsia="zh-CN"/>
              </w:rPr>
              <w:t xml:space="preserve"> band}, band pair {2</w:t>
            </w:r>
            <w:r w:rsidRPr="00C30330">
              <w:rPr>
                <w:b/>
                <w:bCs/>
                <w:i/>
                <w:iCs/>
                <w:strike/>
                <w:color w:val="FF0000"/>
                <w:sz w:val="22"/>
                <w:szCs w:val="22"/>
                <w:vertAlign w:val="superscript"/>
                <w:lang w:eastAsia="zh-CN"/>
              </w:rPr>
              <w:t>nd</w:t>
            </w:r>
            <w:r w:rsidRPr="00C30330">
              <w:rPr>
                <w:b/>
                <w:bCs/>
                <w:i/>
                <w:iCs/>
                <w:strike/>
                <w:color w:val="FF0000"/>
                <w:sz w:val="22"/>
                <w:szCs w:val="22"/>
                <w:lang w:eastAsia="zh-CN"/>
              </w:rPr>
              <w:t xml:space="preserve"> band, 3</w:t>
            </w:r>
            <w:r w:rsidRPr="00C30330">
              <w:rPr>
                <w:b/>
                <w:bCs/>
                <w:i/>
                <w:iCs/>
                <w:strike/>
                <w:color w:val="FF0000"/>
                <w:sz w:val="22"/>
                <w:szCs w:val="22"/>
                <w:vertAlign w:val="superscript"/>
                <w:lang w:eastAsia="zh-CN"/>
              </w:rPr>
              <w:t>rd</w:t>
            </w:r>
            <w:r w:rsidRPr="00C30330">
              <w:rPr>
                <w:b/>
                <w:bCs/>
                <w:i/>
                <w:iCs/>
                <w:strike/>
                <w:color w:val="FF0000"/>
                <w:sz w:val="22"/>
                <w:szCs w:val="22"/>
                <w:lang w:eastAsia="zh-CN"/>
              </w:rPr>
              <w:t xml:space="preserve"> band}.]</w:t>
            </w:r>
          </w:p>
          <w:p w14:paraId="244E0289" w14:textId="17833A1E" w:rsidR="00106A81" w:rsidRPr="00C30330" w:rsidRDefault="00494AE5" w:rsidP="00494AE5">
            <w:pPr>
              <w:ind w:left="882" w:hanging="284"/>
              <w:jc w:val="both"/>
              <w:rPr>
                <w:b/>
                <w:bCs/>
                <w:i/>
                <w:iCs/>
                <w:sz w:val="22"/>
                <w:szCs w:val="22"/>
              </w:rPr>
            </w:pPr>
            <w:r w:rsidRPr="00C30330">
              <w:rPr>
                <w:b/>
                <w:bCs/>
                <w:i/>
                <w:iCs/>
                <w:strike/>
                <w:color w:val="FF0000"/>
                <w:sz w:val="22"/>
                <w:szCs w:val="22"/>
                <w:lang w:eastAsia="zh-CN"/>
              </w:rPr>
              <w:t>[</w:t>
            </w:r>
            <w:r w:rsidRPr="00C30330">
              <w:rPr>
                <w:b/>
                <w:bCs/>
                <w:i/>
                <w:iCs/>
                <w:sz w:val="22"/>
                <w:szCs w:val="22"/>
                <w:lang w:eastAsia="zh-CN"/>
              </w:rPr>
              <w:t>-</w:t>
            </w:r>
            <w:r w:rsidRPr="00C30330">
              <w:rPr>
                <w:b/>
                <w:bCs/>
                <w:i/>
                <w:iCs/>
                <w:sz w:val="22"/>
                <w:szCs w:val="22"/>
                <w:lang w:eastAsia="zh-CN"/>
              </w:rPr>
              <w:tab/>
              <w:t>When the UE is to transmit a 1-port transmission on one uplink carrier on the 1</w:t>
            </w:r>
            <w:r w:rsidRPr="00C30330">
              <w:rPr>
                <w:b/>
                <w:bCs/>
                <w:i/>
                <w:iCs/>
                <w:sz w:val="22"/>
                <w:szCs w:val="22"/>
                <w:vertAlign w:val="superscript"/>
                <w:lang w:eastAsia="zh-CN"/>
              </w:rPr>
              <w:t>st</w:t>
            </w:r>
            <w:r w:rsidRPr="00C30330">
              <w:rPr>
                <w:b/>
                <w:bCs/>
                <w:i/>
                <w:iCs/>
                <w:sz w:val="22"/>
                <w:szCs w:val="22"/>
                <w:lang w:eastAsia="zh-CN"/>
              </w:rPr>
              <w:t xml:space="preserve"> band and the 2</w:t>
            </w:r>
            <w:r w:rsidRPr="00C30330">
              <w:rPr>
                <w:b/>
                <w:bCs/>
                <w:i/>
                <w:iCs/>
                <w:sz w:val="22"/>
                <w:szCs w:val="22"/>
                <w:vertAlign w:val="superscript"/>
                <w:lang w:eastAsia="zh-CN"/>
              </w:rPr>
              <w:t>nd</w:t>
            </w:r>
            <w:r w:rsidRPr="00C30330">
              <w:rPr>
                <w:b/>
                <w:bCs/>
                <w:i/>
                <w:iCs/>
                <w:sz w:val="22"/>
                <w:szCs w:val="22"/>
                <w:lang w:eastAsia="zh-CN"/>
              </w:rPr>
              <w:t xml:space="preserve"> band, and if the preceding uplink transmission was a 1-port transmission on a carrier on the 1</w:t>
            </w:r>
            <w:r w:rsidRPr="00C30330">
              <w:rPr>
                <w:b/>
                <w:bCs/>
                <w:i/>
                <w:iCs/>
                <w:sz w:val="22"/>
                <w:szCs w:val="22"/>
                <w:vertAlign w:val="superscript"/>
                <w:lang w:eastAsia="zh-CN"/>
              </w:rPr>
              <w:t>st</w:t>
            </w:r>
            <w:r w:rsidRPr="00C30330">
              <w:rPr>
                <w:b/>
                <w:bCs/>
                <w:i/>
                <w:iCs/>
                <w:sz w:val="22"/>
                <w:szCs w:val="22"/>
                <w:lang w:eastAsia="zh-CN"/>
              </w:rPr>
              <w:t xml:space="preserve"> band and/or the 3</w:t>
            </w:r>
            <w:r w:rsidRPr="00C30330">
              <w:rPr>
                <w:b/>
                <w:bCs/>
                <w:i/>
                <w:iCs/>
                <w:sz w:val="22"/>
                <w:szCs w:val="22"/>
                <w:vertAlign w:val="superscript"/>
                <w:lang w:eastAsia="zh-CN"/>
              </w:rPr>
              <w:t>rd</w:t>
            </w:r>
            <w:r w:rsidRPr="00C30330">
              <w:rPr>
                <w:b/>
                <w:bCs/>
                <w:i/>
                <w:iCs/>
                <w:sz w:val="22"/>
                <w:szCs w:val="22"/>
                <w:lang w:eastAsia="zh-CN"/>
              </w:rPr>
              <w:t xml:space="preserve"> band and the UE is under the operation state in which 1-port transmission can be supported in the 1</w:t>
            </w:r>
            <w:r w:rsidRPr="00C30330">
              <w:rPr>
                <w:b/>
                <w:bCs/>
                <w:i/>
                <w:iCs/>
                <w:sz w:val="22"/>
                <w:szCs w:val="22"/>
                <w:vertAlign w:val="superscript"/>
                <w:lang w:eastAsia="zh-CN"/>
              </w:rPr>
              <w:t>st</w:t>
            </w:r>
            <w:r w:rsidRPr="00C30330">
              <w:rPr>
                <w:b/>
                <w:bCs/>
                <w:i/>
                <w:iCs/>
                <w:sz w:val="22"/>
                <w:szCs w:val="22"/>
                <w:lang w:eastAsia="zh-CN"/>
              </w:rPr>
              <w:t xml:space="preserve"> and 3</w:t>
            </w:r>
            <w:r w:rsidRPr="00C30330">
              <w:rPr>
                <w:b/>
                <w:bCs/>
                <w:i/>
                <w:iCs/>
                <w:sz w:val="22"/>
                <w:szCs w:val="22"/>
                <w:vertAlign w:val="superscript"/>
                <w:lang w:eastAsia="zh-CN"/>
              </w:rPr>
              <w:t>rd</w:t>
            </w:r>
            <w:r w:rsidRPr="00C30330">
              <w:rPr>
                <w:b/>
                <w:bCs/>
                <w:i/>
                <w:iCs/>
                <w:sz w:val="22"/>
                <w:szCs w:val="22"/>
                <w:lang w:eastAsia="zh-CN"/>
              </w:rPr>
              <w:t xml:space="preserve"> band, </w:t>
            </w:r>
            <w:r w:rsidRPr="00C30330">
              <w:rPr>
                <w:rFonts w:hint="eastAsia"/>
                <w:b/>
                <w:bCs/>
                <w:i/>
                <w:iCs/>
                <w:sz w:val="22"/>
                <w:szCs w:val="22"/>
                <w:lang w:eastAsia="zh-CN"/>
              </w:rPr>
              <w:t>i</w:t>
            </w:r>
            <w:r w:rsidRPr="00C30330">
              <w:rPr>
                <w:b/>
                <w:bCs/>
                <w:i/>
                <w:iCs/>
                <w:sz w:val="22"/>
                <w:szCs w:val="22"/>
                <w:lang w:eastAsia="zh-CN"/>
              </w:rPr>
              <w:t>f UE indicates [</w:t>
            </w:r>
            <w:r w:rsidRPr="00C30330">
              <w:rPr>
                <w:b/>
                <w:bCs/>
                <w:i/>
                <w:iCs/>
                <w:sz w:val="22"/>
                <w:szCs w:val="22"/>
                <w:highlight w:val="yellow"/>
                <w:lang w:eastAsia="zh-CN"/>
              </w:rPr>
              <w:t>AdvancedCapabilityDefinedbyRAN4</w:t>
            </w:r>
            <w:r w:rsidRPr="00C30330">
              <w:rPr>
                <w:b/>
                <w:bCs/>
                <w:i/>
                <w:iCs/>
                <w:sz w:val="22"/>
                <w:szCs w:val="22"/>
                <w:lang w:eastAsia="zh-CN"/>
              </w:rPr>
              <w:t>] for the 1</w:t>
            </w:r>
            <w:r w:rsidRPr="00C30330">
              <w:rPr>
                <w:b/>
                <w:bCs/>
                <w:i/>
                <w:iCs/>
                <w:sz w:val="22"/>
                <w:szCs w:val="22"/>
                <w:vertAlign w:val="superscript"/>
                <w:lang w:eastAsia="zh-CN"/>
              </w:rPr>
              <w:t>st</w:t>
            </w:r>
            <w:r w:rsidRPr="00C30330">
              <w:rPr>
                <w:b/>
                <w:bCs/>
                <w:i/>
                <w:iCs/>
                <w:sz w:val="22"/>
                <w:szCs w:val="22"/>
                <w:lang w:eastAsia="zh-CN"/>
              </w:rPr>
              <w:t xml:space="preserve"> band then the UE is not expected to transmit for the duration of N</w:t>
            </w:r>
            <w:r w:rsidRPr="00C30330">
              <w:rPr>
                <w:b/>
                <w:bCs/>
                <w:i/>
                <w:iCs/>
                <w:sz w:val="22"/>
                <w:szCs w:val="22"/>
                <w:vertAlign w:val="subscript"/>
                <w:lang w:eastAsia="zh-CN"/>
              </w:rPr>
              <w:t>Tx1-Tx2</w:t>
            </w:r>
            <w:r w:rsidRPr="00C30330">
              <w:rPr>
                <w:b/>
                <w:bCs/>
                <w:i/>
                <w:iCs/>
                <w:sz w:val="22"/>
                <w:szCs w:val="22"/>
                <w:lang w:eastAsia="zh-CN"/>
              </w:rPr>
              <w:t xml:space="preserve"> on any of the carriers on the 2</w:t>
            </w:r>
            <w:r w:rsidRPr="00C30330">
              <w:rPr>
                <w:b/>
                <w:bCs/>
                <w:i/>
                <w:iCs/>
                <w:sz w:val="22"/>
                <w:szCs w:val="22"/>
                <w:vertAlign w:val="superscript"/>
                <w:lang w:eastAsia="zh-CN"/>
              </w:rPr>
              <w:t>nd</w:t>
            </w:r>
            <w:r w:rsidRPr="00C30330">
              <w:rPr>
                <w:b/>
                <w:bCs/>
                <w:i/>
                <w:iCs/>
                <w:sz w:val="22"/>
                <w:szCs w:val="22"/>
                <w:lang w:eastAsia="zh-CN"/>
              </w:rPr>
              <w:t xml:space="preserve"> band and the 3</w:t>
            </w:r>
            <w:r w:rsidRPr="00C30330">
              <w:rPr>
                <w:b/>
                <w:bCs/>
                <w:i/>
                <w:iCs/>
                <w:sz w:val="22"/>
                <w:szCs w:val="22"/>
                <w:vertAlign w:val="superscript"/>
                <w:lang w:eastAsia="zh-CN"/>
              </w:rPr>
              <w:t>rd</w:t>
            </w:r>
            <w:r w:rsidRPr="00C30330">
              <w:rPr>
                <w:b/>
                <w:bCs/>
                <w:i/>
                <w:iCs/>
                <w:sz w:val="22"/>
                <w:szCs w:val="22"/>
                <w:lang w:eastAsia="zh-CN"/>
              </w:rPr>
              <w:t xml:space="preserve"> band, otherwise then the UE is not expected to transmit for the duration of N</w:t>
            </w:r>
            <w:r w:rsidRPr="00C30330">
              <w:rPr>
                <w:b/>
                <w:bCs/>
                <w:i/>
                <w:iCs/>
                <w:sz w:val="22"/>
                <w:szCs w:val="22"/>
                <w:vertAlign w:val="subscript"/>
                <w:lang w:eastAsia="zh-CN"/>
              </w:rPr>
              <w:t>Tx1-Tx2</w:t>
            </w:r>
            <w:r w:rsidRPr="00C30330">
              <w:rPr>
                <w:b/>
                <w:bCs/>
                <w:i/>
                <w:iCs/>
                <w:sz w:val="22"/>
                <w:szCs w:val="22"/>
                <w:lang w:eastAsia="zh-CN"/>
              </w:rPr>
              <w:t xml:space="preserve"> on any of the carriers , where N</w:t>
            </w:r>
            <w:r w:rsidRPr="00C30330">
              <w:rPr>
                <w:b/>
                <w:bCs/>
                <w:i/>
                <w:iCs/>
                <w:sz w:val="22"/>
                <w:szCs w:val="22"/>
                <w:vertAlign w:val="subscript"/>
                <w:lang w:eastAsia="zh-CN"/>
              </w:rPr>
              <w:t>Tx1-Tx2</w:t>
            </w:r>
            <w:r w:rsidRPr="00C30330">
              <w:rPr>
                <w:b/>
                <w:bCs/>
                <w:i/>
                <w:iCs/>
                <w:sz w:val="22"/>
                <w:szCs w:val="22"/>
                <w:lang w:eastAsia="zh-CN"/>
              </w:rPr>
              <w:t xml:space="preserve"> is the [</w:t>
            </w:r>
            <w:proofErr w:type="spellStart"/>
            <w:r w:rsidRPr="00C30330">
              <w:rPr>
                <w:b/>
                <w:bCs/>
                <w:i/>
                <w:iCs/>
                <w:sz w:val="22"/>
                <w:szCs w:val="22"/>
                <w:lang w:eastAsia="zh-CN"/>
              </w:rPr>
              <w:t>uplinkTxSwitchingPeriod</w:t>
            </w:r>
            <w:proofErr w:type="spellEnd"/>
            <w:r w:rsidRPr="00C30330">
              <w:rPr>
                <w:b/>
                <w:bCs/>
                <w:i/>
                <w:iCs/>
                <w:sz w:val="22"/>
                <w:szCs w:val="22"/>
                <w:lang w:eastAsia="zh-CN"/>
              </w:rPr>
              <w:t>] that UE indicates for the band pair {2</w:t>
            </w:r>
            <w:r w:rsidRPr="00C30330">
              <w:rPr>
                <w:b/>
                <w:bCs/>
                <w:i/>
                <w:iCs/>
                <w:sz w:val="22"/>
                <w:szCs w:val="22"/>
                <w:vertAlign w:val="superscript"/>
                <w:lang w:eastAsia="zh-CN"/>
              </w:rPr>
              <w:t>nd</w:t>
            </w:r>
            <w:r w:rsidRPr="00C30330">
              <w:rPr>
                <w:b/>
                <w:bCs/>
                <w:i/>
                <w:iCs/>
                <w:sz w:val="22"/>
                <w:szCs w:val="22"/>
                <w:lang w:eastAsia="zh-CN"/>
              </w:rPr>
              <w:t xml:space="preserve"> band, 3</w:t>
            </w:r>
            <w:r w:rsidRPr="00C30330">
              <w:rPr>
                <w:b/>
                <w:bCs/>
                <w:i/>
                <w:iCs/>
                <w:sz w:val="22"/>
                <w:szCs w:val="22"/>
                <w:vertAlign w:val="superscript"/>
                <w:lang w:eastAsia="zh-CN"/>
              </w:rPr>
              <w:t>rd</w:t>
            </w:r>
            <w:r w:rsidRPr="00C30330">
              <w:rPr>
                <w:b/>
                <w:bCs/>
                <w:i/>
                <w:iCs/>
                <w:sz w:val="22"/>
                <w:szCs w:val="22"/>
                <w:lang w:eastAsia="zh-CN"/>
              </w:rPr>
              <w:t xml:space="preserve"> band}.</w:t>
            </w:r>
            <w:r w:rsidRPr="00C30330">
              <w:rPr>
                <w:b/>
                <w:bCs/>
                <w:i/>
                <w:iCs/>
                <w:strike/>
                <w:color w:val="FF0000"/>
                <w:sz w:val="22"/>
                <w:szCs w:val="22"/>
                <w:lang w:eastAsia="zh-CN"/>
              </w:rPr>
              <w:t>]</w:t>
            </w:r>
          </w:p>
        </w:tc>
      </w:tr>
    </w:tbl>
    <w:p w14:paraId="5C516196" w14:textId="77777777" w:rsidR="00106A81" w:rsidRDefault="00106A81" w:rsidP="00CD0469">
      <w:pPr>
        <w:jc w:val="both"/>
        <w:rPr>
          <w:sz w:val="22"/>
          <w:szCs w:val="22"/>
        </w:rPr>
      </w:pPr>
    </w:p>
    <w:p w14:paraId="055DA42C" w14:textId="77777777" w:rsidR="00F6549E" w:rsidRPr="00F6549E" w:rsidRDefault="00F6549E" w:rsidP="00CD0469">
      <w:pPr>
        <w:jc w:val="both"/>
        <w:rPr>
          <w:sz w:val="22"/>
          <w:szCs w:val="22"/>
        </w:rPr>
      </w:pPr>
    </w:p>
    <w:p w14:paraId="1890F7C8" w14:textId="77777777" w:rsidR="001A4B0F" w:rsidRDefault="001A4B0F" w:rsidP="00CD0469">
      <w:pPr>
        <w:jc w:val="both"/>
        <w:rPr>
          <w:b/>
          <w:bCs/>
          <w:sz w:val="22"/>
          <w:szCs w:val="22"/>
          <w:u w:val="single"/>
        </w:rPr>
      </w:pPr>
    </w:p>
    <w:p w14:paraId="795396A5" w14:textId="71255D72" w:rsidR="00CD0469" w:rsidRPr="00B54F64" w:rsidRDefault="00CD0469" w:rsidP="00CD0469">
      <w:pPr>
        <w:jc w:val="both"/>
        <w:rPr>
          <w:b/>
          <w:bCs/>
          <w:sz w:val="22"/>
          <w:szCs w:val="22"/>
          <w:u w:val="single"/>
        </w:rPr>
      </w:pPr>
      <w:r>
        <w:rPr>
          <w:b/>
          <w:bCs/>
          <w:sz w:val="22"/>
          <w:szCs w:val="22"/>
          <w:u w:val="single"/>
        </w:rPr>
        <w:t>Associated band related case (clause 6.1.6.2.2 in draft CR for TS 38.214)</w:t>
      </w:r>
    </w:p>
    <w:p w14:paraId="5DB163EE" w14:textId="350C7B19" w:rsidR="00CD0469" w:rsidRDefault="00CD0469" w:rsidP="004962E2">
      <w:pPr>
        <w:jc w:val="both"/>
        <w:rPr>
          <w:sz w:val="22"/>
          <w:szCs w:val="22"/>
        </w:rPr>
      </w:pPr>
    </w:p>
    <w:p w14:paraId="3ADB4573" w14:textId="4D24E4FC" w:rsidR="00A067CF" w:rsidRDefault="00A067CF" w:rsidP="004962E2">
      <w:pPr>
        <w:jc w:val="both"/>
        <w:rPr>
          <w:sz w:val="22"/>
          <w:szCs w:val="22"/>
        </w:rPr>
      </w:pPr>
      <w:r>
        <w:rPr>
          <w:sz w:val="22"/>
          <w:szCs w:val="22"/>
        </w:rPr>
        <w:t xml:space="preserve">In the table below, text related to associated band </w:t>
      </w:r>
      <w:r w:rsidR="007722EC">
        <w:rPr>
          <w:sz w:val="22"/>
          <w:szCs w:val="22"/>
        </w:rPr>
        <w:t xml:space="preserve">cases with and without advanced UE capability </w:t>
      </w:r>
      <w:r>
        <w:rPr>
          <w:sz w:val="22"/>
          <w:szCs w:val="22"/>
        </w:rPr>
        <w:t xml:space="preserve">is captured in </w:t>
      </w:r>
      <w:r w:rsidR="007722EC">
        <w:rPr>
          <w:sz w:val="22"/>
          <w:szCs w:val="22"/>
        </w:rPr>
        <w:t xml:space="preserve">square brackets in </w:t>
      </w:r>
      <w:r>
        <w:rPr>
          <w:sz w:val="22"/>
          <w:szCs w:val="22"/>
        </w:rPr>
        <w:t>clause 6.1.6.2.2 in draft CR for TS 38.214:</w:t>
      </w:r>
    </w:p>
    <w:p w14:paraId="6DC1FECB" w14:textId="4658933A" w:rsidR="00D556AA" w:rsidRDefault="00D556AA" w:rsidP="004962E2">
      <w:pPr>
        <w:jc w:val="both"/>
        <w:rPr>
          <w:sz w:val="22"/>
          <w:szCs w:val="22"/>
        </w:rPr>
      </w:pPr>
    </w:p>
    <w:tbl>
      <w:tblPr>
        <w:tblStyle w:val="TableGrid"/>
        <w:tblW w:w="0" w:type="auto"/>
        <w:tblLook w:val="04A0" w:firstRow="1" w:lastRow="0" w:firstColumn="1" w:lastColumn="0" w:noHBand="0" w:noVBand="1"/>
      </w:tblPr>
      <w:tblGrid>
        <w:gridCol w:w="9350"/>
      </w:tblGrid>
      <w:tr w:rsidR="00D556AA" w14:paraId="23E9BE13" w14:textId="77777777" w:rsidTr="00D556AA">
        <w:tc>
          <w:tcPr>
            <w:tcW w:w="9350" w:type="dxa"/>
          </w:tcPr>
          <w:p w14:paraId="289A422A" w14:textId="77777777" w:rsidR="00B34E4D" w:rsidRPr="00D30435" w:rsidRDefault="00B34E4D" w:rsidP="00B34E4D">
            <w:pPr>
              <w:spacing w:after="240"/>
              <w:ind w:left="851" w:hanging="284"/>
              <w:rPr>
                <w:iCs/>
                <w:sz w:val="22"/>
                <w:szCs w:val="22"/>
                <w:lang w:eastAsia="zh-CN"/>
              </w:rPr>
            </w:pPr>
            <w:r w:rsidRPr="00D30435">
              <w:rPr>
                <w:iCs/>
                <w:sz w:val="22"/>
                <w:szCs w:val="22"/>
                <w:highlight w:val="yellow"/>
                <w:lang w:eastAsia="zh-CN"/>
              </w:rPr>
              <w:t>[-</w:t>
            </w:r>
            <w:r w:rsidRPr="00D30435">
              <w:rPr>
                <w:iCs/>
                <w:sz w:val="22"/>
                <w:szCs w:val="22"/>
                <w:highlight w:val="yellow"/>
                <w:lang w:eastAsia="zh-CN"/>
              </w:rPr>
              <w:tab/>
              <w:t>When</w:t>
            </w:r>
            <w:r w:rsidRPr="00D30435">
              <w:rPr>
                <w:iCs/>
                <w:sz w:val="22"/>
                <w:szCs w:val="22"/>
                <w:lang w:eastAsia="zh-CN"/>
              </w:rPr>
              <w:t xml:space="preserve"> the UE is to transmit a 1-port transmission on one uplink carrier on the 1st band and if the preceding uplink transmission was a 1-port transmission on a carrier on the 2</w:t>
            </w:r>
            <w:r w:rsidRPr="00D30435">
              <w:rPr>
                <w:iCs/>
                <w:sz w:val="22"/>
                <w:szCs w:val="22"/>
                <w:vertAlign w:val="superscript"/>
                <w:lang w:eastAsia="zh-CN"/>
              </w:rPr>
              <w:t>nd</w:t>
            </w:r>
            <w:r w:rsidRPr="00D30435">
              <w:rPr>
                <w:iCs/>
                <w:sz w:val="22"/>
                <w:szCs w:val="22"/>
                <w:lang w:eastAsia="zh-CN"/>
              </w:rPr>
              <w:t xml:space="preserve"> and/or 3</w:t>
            </w:r>
            <w:r w:rsidRPr="00D30435">
              <w:rPr>
                <w:iCs/>
                <w:sz w:val="22"/>
                <w:szCs w:val="22"/>
                <w:vertAlign w:val="superscript"/>
                <w:lang w:eastAsia="zh-CN"/>
              </w:rPr>
              <w:t>rd</w:t>
            </w:r>
            <w:r w:rsidRPr="00D30435">
              <w:rPr>
                <w:iCs/>
                <w:sz w:val="22"/>
                <w:szCs w:val="22"/>
                <w:lang w:eastAsia="zh-CN"/>
              </w:rPr>
              <w:t xml:space="preserve"> band and the UE is under the operation state in which 1-port transmission can be supported in the 2</w:t>
            </w:r>
            <w:r w:rsidRPr="00D30435">
              <w:rPr>
                <w:iCs/>
                <w:sz w:val="22"/>
                <w:szCs w:val="22"/>
                <w:vertAlign w:val="superscript"/>
                <w:lang w:eastAsia="zh-CN"/>
              </w:rPr>
              <w:t>nd</w:t>
            </w:r>
            <w:r w:rsidRPr="00D30435">
              <w:rPr>
                <w:iCs/>
                <w:sz w:val="22"/>
                <w:szCs w:val="22"/>
                <w:lang w:eastAsia="zh-CN"/>
              </w:rPr>
              <w:t xml:space="preserve"> and 3</w:t>
            </w:r>
            <w:r w:rsidRPr="00D30435">
              <w:rPr>
                <w:iCs/>
                <w:sz w:val="22"/>
                <w:szCs w:val="22"/>
                <w:vertAlign w:val="superscript"/>
                <w:lang w:eastAsia="zh-CN"/>
              </w:rPr>
              <w:t>rd</w:t>
            </w:r>
            <w:r w:rsidRPr="00D30435">
              <w:rPr>
                <w:iCs/>
                <w:sz w:val="22"/>
                <w:szCs w:val="22"/>
                <w:lang w:eastAsia="zh-CN"/>
              </w:rPr>
              <w:t xml:space="preserve"> band,</w:t>
            </w:r>
          </w:p>
          <w:p w14:paraId="6EE82474" w14:textId="77777777" w:rsidR="00B34E4D" w:rsidRPr="00D30435" w:rsidRDefault="00B34E4D" w:rsidP="00B34E4D">
            <w:pPr>
              <w:spacing w:after="240"/>
              <w:ind w:left="1420" w:hanging="284"/>
              <w:rPr>
                <w:iCs/>
                <w:sz w:val="22"/>
                <w:szCs w:val="22"/>
                <w:lang w:eastAsia="zh-CN"/>
              </w:rPr>
            </w:pPr>
            <w:r w:rsidRPr="00D30435">
              <w:rPr>
                <w:iCs/>
                <w:sz w:val="22"/>
                <w:szCs w:val="22"/>
                <w:lang w:eastAsia="zh-CN"/>
              </w:rPr>
              <w:t>-</w:t>
            </w:r>
            <w:r w:rsidRPr="00D30435">
              <w:rPr>
                <w:iCs/>
                <w:sz w:val="22"/>
                <w:szCs w:val="22"/>
                <w:lang w:eastAsia="zh-CN"/>
              </w:rPr>
              <w:tab/>
              <w:t>if UE indicates [</w:t>
            </w:r>
            <w:r w:rsidRPr="00D30435">
              <w:rPr>
                <w:i/>
                <w:sz w:val="22"/>
                <w:szCs w:val="22"/>
                <w:highlight w:val="yellow"/>
                <w:lang w:eastAsia="zh-CN"/>
              </w:rPr>
              <w:t>AdvancedCapabilityDefinedbyRAN4</w:t>
            </w:r>
            <w:r w:rsidRPr="00D30435">
              <w:rPr>
                <w:iCs/>
                <w:sz w:val="22"/>
                <w:szCs w:val="22"/>
                <w:lang w:eastAsia="zh-CN"/>
              </w:rPr>
              <w:t>] for the 2</w:t>
            </w:r>
            <w:r w:rsidRPr="00D30435">
              <w:rPr>
                <w:iCs/>
                <w:sz w:val="22"/>
                <w:szCs w:val="22"/>
                <w:vertAlign w:val="superscript"/>
                <w:lang w:eastAsia="zh-CN"/>
              </w:rPr>
              <w:t>nd</w:t>
            </w:r>
            <w:r w:rsidRPr="00D30435">
              <w:rPr>
                <w:iCs/>
                <w:sz w:val="22"/>
                <w:szCs w:val="22"/>
                <w:lang w:eastAsia="zh-CN"/>
              </w:rPr>
              <w:t xml:space="preserve"> band and is configured with </w:t>
            </w:r>
            <w:proofErr w:type="spellStart"/>
            <w:r w:rsidRPr="00D30435">
              <w:rPr>
                <w:iCs/>
                <w:sz w:val="22"/>
                <w:szCs w:val="22"/>
                <w:lang w:eastAsia="zh-CN"/>
              </w:rPr>
              <w:t>uplinkTxSwitching-DualUL-TxState</w:t>
            </w:r>
            <w:proofErr w:type="spellEnd"/>
            <w:r w:rsidRPr="00D30435">
              <w:rPr>
                <w:iCs/>
                <w:sz w:val="22"/>
                <w:szCs w:val="22"/>
                <w:lang w:eastAsia="zh-CN"/>
              </w:rPr>
              <w:t xml:space="preserve"> set to '</w:t>
            </w:r>
            <w:proofErr w:type="spellStart"/>
            <w:r w:rsidRPr="00D30435">
              <w:rPr>
                <w:iCs/>
                <w:sz w:val="22"/>
                <w:szCs w:val="22"/>
                <w:lang w:eastAsia="zh-CN"/>
              </w:rPr>
              <w:t>oneT</w:t>
            </w:r>
            <w:proofErr w:type="spellEnd"/>
            <w:r w:rsidRPr="00D30435">
              <w:rPr>
                <w:iCs/>
                <w:sz w:val="22"/>
                <w:szCs w:val="22"/>
                <w:lang w:eastAsia="zh-CN"/>
              </w:rPr>
              <w:t>', and the band associated with the 1</w:t>
            </w:r>
            <w:r w:rsidRPr="00D30435">
              <w:rPr>
                <w:iCs/>
                <w:sz w:val="22"/>
                <w:szCs w:val="22"/>
                <w:vertAlign w:val="superscript"/>
                <w:lang w:eastAsia="zh-CN"/>
              </w:rPr>
              <w:t>st</w:t>
            </w:r>
            <w:r w:rsidRPr="00D30435">
              <w:rPr>
                <w:iCs/>
                <w:sz w:val="22"/>
                <w:szCs w:val="22"/>
                <w:lang w:eastAsia="zh-CN"/>
              </w:rPr>
              <w:t xml:space="preserve"> band is configured as 2</w:t>
            </w:r>
            <w:r w:rsidRPr="00D30435">
              <w:rPr>
                <w:iCs/>
                <w:sz w:val="22"/>
                <w:szCs w:val="22"/>
                <w:vertAlign w:val="superscript"/>
                <w:lang w:eastAsia="zh-CN"/>
              </w:rPr>
              <w:t>nd</w:t>
            </w:r>
            <w:r w:rsidRPr="00D30435">
              <w:rPr>
                <w:iCs/>
                <w:sz w:val="22"/>
                <w:szCs w:val="22"/>
                <w:lang w:eastAsia="zh-CN"/>
              </w:rPr>
              <w:t xml:space="preserve"> band, then the UE is not expected to transmit for the duration of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on any of the carriers on the 1</w:t>
            </w:r>
            <w:r w:rsidRPr="00D30435">
              <w:rPr>
                <w:iCs/>
                <w:sz w:val="22"/>
                <w:szCs w:val="22"/>
                <w:vertAlign w:val="superscript"/>
                <w:lang w:eastAsia="zh-CN"/>
              </w:rPr>
              <w:t>st</w:t>
            </w:r>
            <w:r w:rsidRPr="00D30435">
              <w:rPr>
                <w:iCs/>
                <w:sz w:val="22"/>
                <w:szCs w:val="22"/>
                <w:lang w:eastAsia="zh-CN"/>
              </w:rPr>
              <w:t xml:space="preserve"> band and the 3</w:t>
            </w:r>
            <w:r w:rsidRPr="00D30435">
              <w:rPr>
                <w:iCs/>
                <w:sz w:val="22"/>
                <w:szCs w:val="22"/>
                <w:vertAlign w:val="superscript"/>
                <w:lang w:eastAsia="zh-CN"/>
              </w:rPr>
              <w:t>rd</w:t>
            </w:r>
            <w:r w:rsidRPr="00D30435">
              <w:rPr>
                <w:iCs/>
                <w:sz w:val="22"/>
                <w:szCs w:val="22"/>
                <w:lang w:eastAsia="zh-CN"/>
              </w:rPr>
              <w:t xml:space="preserve"> band, where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is the [</w:t>
            </w:r>
            <w:proofErr w:type="spellStart"/>
            <w:r w:rsidRPr="00D30435">
              <w:rPr>
                <w:iCs/>
                <w:sz w:val="22"/>
                <w:szCs w:val="22"/>
                <w:lang w:eastAsia="zh-CN"/>
              </w:rPr>
              <w:t>uplinkTxSwitchingPeriod</w:t>
            </w:r>
            <w:proofErr w:type="spellEnd"/>
            <w:r w:rsidRPr="00D30435">
              <w:rPr>
                <w:iCs/>
                <w:sz w:val="22"/>
                <w:szCs w:val="22"/>
                <w:lang w:eastAsia="zh-CN"/>
              </w:rPr>
              <w:t>] that UE indicates for the band pair {1</w:t>
            </w:r>
            <w:r w:rsidRPr="00D30435">
              <w:rPr>
                <w:iCs/>
                <w:sz w:val="22"/>
                <w:szCs w:val="22"/>
                <w:vertAlign w:val="superscript"/>
                <w:lang w:eastAsia="zh-CN"/>
              </w:rPr>
              <w:t>st</w:t>
            </w:r>
            <w:r w:rsidRPr="00D30435">
              <w:rPr>
                <w:iCs/>
                <w:sz w:val="22"/>
                <w:szCs w:val="22"/>
                <w:lang w:eastAsia="zh-CN"/>
              </w:rPr>
              <w:t xml:space="preserve"> band, 3</w:t>
            </w:r>
            <w:r w:rsidRPr="00D30435">
              <w:rPr>
                <w:iCs/>
                <w:sz w:val="22"/>
                <w:szCs w:val="22"/>
                <w:vertAlign w:val="superscript"/>
                <w:lang w:eastAsia="zh-CN"/>
              </w:rPr>
              <w:t>rd</w:t>
            </w:r>
            <w:r w:rsidRPr="00D30435">
              <w:rPr>
                <w:iCs/>
                <w:sz w:val="22"/>
                <w:szCs w:val="22"/>
                <w:lang w:eastAsia="zh-CN"/>
              </w:rPr>
              <w:t xml:space="preserve"> band}.</w:t>
            </w:r>
          </w:p>
          <w:p w14:paraId="5ACB6D93" w14:textId="77777777" w:rsidR="00B34E4D" w:rsidRPr="00D30435" w:rsidRDefault="00B34E4D" w:rsidP="00B34E4D">
            <w:pPr>
              <w:spacing w:after="240"/>
              <w:ind w:left="1420" w:hanging="284"/>
              <w:rPr>
                <w:iCs/>
                <w:sz w:val="22"/>
                <w:szCs w:val="22"/>
                <w:lang w:eastAsia="zh-CN"/>
              </w:rPr>
            </w:pPr>
            <w:r w:rsidRPr="00D30435">
              <w:rPr>
                <w:iCs/>
                <w:sz w:val="22"/>
                <w:szCs w:val="22"/>
                <w:lang w:eastAsia="zh-CN"/>
              </w:rPr>
              <w:t>-</w:t>
            </w:r>
            <w:r w:rsidRPr="00D30435">
              <w:rPr>
                <w:iCs/>
                <w:sz w:val="22"/>
                <w:szCs w:val="22"/>
                <w:lang w:eastAsia="zh-CN"/>
              </w:rPr>
              <w:tab/>
              <w:t>if UE indicates [</w:t>
            </w:r>
            <w:r w:rsidRPr="00D30435">
              <w:rPr>
                <w:i/>
                <w:sz w:val="22"/>
                <w:szCs w:val="22"/>
                <w:highlight w:val="yellow"/>
                <w:lang w:eastAsia="zh-CN"/>
              </w:rPr>
              <w:t>AdvancedCapabilityDefinedbyRAN4</w:t>
            </w:r>
            <w:r w:rsidRPr="00D30435">
              <w:rPr>
                <w:iCs/>
                <w:sz w:val="22"/>
                <w:szCs w:val="22"/>
                <w:lang w:eastAsia="zh-CN"/>
              </w:rPr>
              <w:t>] for the 3</w:t>
            </w:r>
            <w:r w:rsidRPr="00D30435">
              <w:rPr>
                <w:iCs/>
                <w:sz w:val="22"/>
                <w:szCs w:val="22"/>
                <w:vertAlign w:val="superscript"/>
                <w:lang w:eastAsia="zh-CN"/>
              </w:rPr>
              <w:t>rd</w:t>
            </w:r>
            <w:r w:rsidRPr="00D30435">
              <w:rPr>
                <w:iCs/>
                <w:sz w:val="22"/>
                <w:szCs w:val="22"/>
                <w:lang w:eastAsia="zh-CN"/>
              </w:rPr>
              <w:t xml:space="preserve"> band and is configured with </w:t>
            </w:r>
            <w:proofErr w:type="spellStart"/>
            <w:r w:rsidRPr="00D30435">
              <w:rPr>
                <w:iCs/>
                <w:sz w:val="22"/>
                <w:szCs w:val="22"/>
                <w:lang w:eastAsia="zh-CN"/>
              </w:rPr>
              <w:t>uplinkTxSwitching-DualUL-TxState</w:t>
            </w:r>
            <w:proofErr w:type="spellEnd"/>
            <w:r w:rsidRPr="00D30435">
              <w:rPr>
                <w:iCs/>
                <w:sz w:val="22"/>
                <w:szCs w:val="22"/>
                <w:lang w:eastAsia="zh-CN"/>
              </w:rPr>
              <w:t xml:space="preserve"> set to '</w:t>
            </w:r>
            <w:proofErr w:type="spellStart"/>
            <w:r w:rsidRPr="00D30435">
              <w:rPr>
                <w:iCs/>
                <w:sz w:val="22"/>
                <w:szCs w:val="22"/>
                <w:lang w:eastAsia="zh-CN"/>
              </w:rPr>
              <w:t>oneT</w:t>
            </w:r>
            <w:proofErr w:type="spellEnd"/>
            <w:r w:rsidRPr="00D30435">
              <w:rPr>
                <w:iCs/>
                <w:sz w:val="22"/>
                <w:szCs w:val="22"/>
                <w:lang w:eastAsia="zh-CN"/>
              </w:rPr>
              <w:t>', and the band associated with the 1</w:t>
            </w:r>
            <w:r w:rsidRPr="00D30435">
              <w:rPr>
                <w:iCs/>
                <w:sz w:val="22"/>
                <w:szCs w:val="22"/>
                <w:vertAlign w:val="superscript"/>
                <w:lang w:eastAsia="zh-CN"/>
              </w:rPr>
              <w:t>st</w:t>
            </w:r>
            <w:r w:rsidRPr="00D30435">
              <w:rPr>
                <w:iCs/>
                <w:sz w:val="22"/>
                <w:szCs w:val="22"/>
                <w:lang w:eastAsia="zh-CN"/>
              </w:rPr>
              <w:t xml:space="preserve"> band is configured as 3</w:t>
            </w:r>
            <w:r w:rsidRPr="00D30435">
              <w:rPr>
                <w:iCs/>
                <w:sz w:val="22"/>
                <w:szCs w:val="22"/>
                <w:vertAlign w:val="superscript"/>
                <w:lang w:eastAsia="zh-CN"/>
              </w:rPr>
              <w:t>rd</w:t>
            </w:r>
            <w:r w:rsidRPr="00D30435">
              <w:rPr>
                <w:iCs/>
                <w:sz w:val="22"/>
                <w:szCs w:val="22"/>
                <w:lang w:eastAsia="zh-CN"/>
              </w:rPr>
              <w:t xml:space="preserve"> band, then the UE is not expected to transmit for the duration of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on any of the carriers on the 1</w:t>
            </w:r>
            <w:r w:rsidRPr="00D30435">
              <w:rPr>
                <w:iCs/>
                <w:sz w:val="22"/>
                <w:szCs w:val="22"/>
                <w:vertAlign w:val="superscript"/>
                <w:lang w:eastAsia="zh-CN"/>
              </w:rPr>
              <w:t>st</w:t>
            </w:r>
            <w:r w:rsidRPr="00D30435">
              <w:rPr>
                <w:iCs/>
                <w:sz w:val="22"/>
                <w:szCs w:val="22"/>
                <w:lang w:eastAsia="zh-CN"/>
              </w:rPr>
              <w:t xml:space="preserve"> band and the 2</w:t>
            </w:r>
            <w:r w:rsidRPr="00D30435">
              <w:rPr>
                <w:iCs/>
                <w:sz w:val="22"/>
                <w:szCs w:val="22"/>
                <w:vertAlign w:val="superscript"/>
                <w:lang w:eastAsia="zh-CN"/>
              </w:rPr>
              <w:t>nd</w:t>
            </w:r>
            <w:r w:rsidRPr="00D30435">
              <w:rPr>
                <w:iCs/>
                <w:sz w:val="22"/>
                <w:szCs w:val="22"/>
                <w:lang w:eastAsia="zh-CN"/>
              </w:rPr>
              <w:t xml:space="preserve"> band, where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is the [</w:t>
            </w:r>
            <w:proofErr w:type="spellStart"/>
            <w:r w:rsidRPr="00D30435">
              <w:rPr>
                <w:i/>
                <w:sz w:val="22"/>
                <w:szCs w:val="22"/>
                <w:highlight w:val="yellow"/>
                <w:lang w:eastAsia="zh-CN"/>
              </w:rPr>
              <w:t>uplinkTxSwitchingPeriod</w:t>
            </w:r>
            <w:proofErr w:type="spellEnd"/>
            <w:r w:rsidRPr="00D30435">
              <w:rPr>
                <w:iCs/>
                <w:sz w:val="22"/>
                <w:szCs w:val="22"/>
                <w:lang w:eastAsia="zh-CN"/>
              </w:rPr>
              <w:t>] that UE indicates for the band pair {1</w:t>
            </w:r>
            <w:r w:rsidRPr="00D30435">
              <w:rPr>
                <w:iCs/>
                <w:sz w:val="22"/>
                <w:szCs w:val="22"/>
                <w:vertAlign w:val="superscript"/>
                <w:lang w:eastAsia="zh-CN"/>
              </w:rPr>
              <w:t>st</w:t>
            </w:r>
            <w:r w:rsidRPr="00D30435">
              <w:rPr>
                <w:iCs/>
                <w:sz w:val="22"/>
                <w:szCs w:val="22"/>
                <w:lang w:eastAsia="zh-CN"/>
              </w:rPr>
              <w:t xml:space="preserve"> band, 2</w:t>
            </w:r>
            <w:r w:rsidRPr="00D30435">
              <w:rPr>
                <w:iCs/>
                <w:sz w:val="22"/>
                <w:szCs w:val="22"/>
                <w:vertAlign w:val="superscript"/>
                <w:lang w:eastAsia="zh-CN"/>
              </w:rPr>
              <w:t>nd</w:t>
            </w:r>
            <w:r w:rsidRPr="00D30435">
              <w:rPr>
                <w:iCs/>
                <w:sz w:val="22"/>
                <w:szCs w:val="22"/>
                <w:lang w:eastAsia="zh-CN"/>
              </w:rPr>
              <w:t xml:space="preserve"> band}.</w:t>
            </w:r>
          </w:p>
          <w:p w14:paraId="3645841B" w14:textId="2953089D" w:rsidR="00D556AA" w:rsidRPr="00B34E4D" w:rsidRDefault="00B34E4D" w:rsidP="00B34E4D">
            <w:pPr>
              <w:spacing w:after="240"/>
              <w:ind w:left="1420" w:hanging="284"/>
              <w:rPr>
                <w:iCs/>
                <w:lang w:eastAsia="zh-CN"/>
              </w:rPr>
            </w:pPr>
            <w:r w:rsidRPr="00D30435">
              <w:rPr>
                <w:iCs/>
                <w:sz w:val="22"/>
                <w:szCs w:val="22"/>
                <w:lang w:eastAsia="zh-CN"/>
              </w:rPr>
              <w:t>-</w:t>
            </w:r>
            <w:r w:rsidRPr="00D30435">
              <w:rPr>
                <w:iCs/>
                <w:sz w:val="22"/>
                <w:szCs w:val="22"/>
                <w:lang w:eastAsia="zh-CN"/>
              </w:rPr>
              <w:tab/>
              <w:t xml:space="preserve">otherwise, then the UE is not expected to transmit for the duration of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on any of the carriers, where </w:t>
            </w:r>
            <w:r w:rsidRPr="00D30435">
              <w:rPr>
                <w:i/>
                <w:sz w:val="22"/>
                <w:szCs w:val="22"/>
                <w:lang w:eastAsia="zh-CN"/>
              </w:rPr>
              <w:t>N</w:t>
            </w:r>
            <w:r w:rsidRPr="00D30435">
              <w:rPr>
                <w:iCs/>
                <w:sz w:val="22"/>
                <w:szCs w:val="22"/>
                <w:vertAlign w:val="subscript"/>
                <w:lang w:eastAsia="zh-CN"/>
              </w:rPr>
              <w:t>Tx1-Tx2</w:t>
            </w:r>
            <w:r w:rsidRPr="00D30435">
              <w:rPr>
                <w:iCs/>
                <w:sz w:val="22"/>
                <w:szCs w:val="22"/>
                <w:lang w:eastAsia="zh-CN"/>
              </w:rPr>
              <w:t xml:space="preserve"> is the max of [</w:t>
            </w:r>
            <w:proofErr w:type="spellStart"/>
            <w:r w:rsidRPr="00D30435">
              <w:rPr>
                <w:i/>
                <w:sz w:val="22"/>
                <w:szCs w:val="22"/>
                <w:highlight w:val="yellow"/>
                <w:lang w:eastAsia="zh-CN"/>
              </w:rPr>
              <w:t>uplinkTxSwitchingPeriod</w:t>
            </w:r>
            <w:proofErr w:type="spellEnd"/>
            <w:r w:rsidRPr="00D30435">
              <w:rPr>
                <w:iCs/>
                <w:sz w:val="22"/>
                <w:szCs w:val="22"/>
                <w:lang w:eastAsia="zh-CN"/>
              </w:rPr>
              <w:t>] that UE indicates for the band pair {1</w:t>
            </w:r>
            <w:r w:rsidRPr="00D30435">
              <w:rPr>
                <w:iCs/>
                <w:sz w:val="22"/>
                <w:szCs w:val="22"/>
                <w:vertAlign w:val="superscript"/>
                <w:lang w:eastAsia="zh-CN"/>
              </w:rPr>
              <w:t>st</w:t>
            </w:r>
            <w:r w:rsidRPr="00D30435">
              <w:rPr>
                <w:iCs/>
                <w:sz w:val="22"/>
                <w:szCs w:val="22"/>
                <w:lang w:eastAsia="zh-CN"/>
              </w:rPr>
              <w:t xml:space="preserve"> band, 2</w:t>
            </w:r>
            <w:r w:rsidRPr="00D30435">
              <w:rPr>
                <w:iCs/>
                <w:sz w:val="22"/>
                <w:szCs w:val="22"/>
                <w:vertAlign w:val="superscript"/>
                <w:lang w:eastAsia="zh-CN"/>
              </w:rPr>
              <w:t>nd</w:t>
            </w:r>
            <w:r w:rsidRPr="00D30435">
              <w:rPr>
                <w:iCs/>
                <w:sz w:val="22"/>
                <w:szCs w:val="22"/>
                <w:lang w:eastAsia="zh-CN"/>
              </w:rPr>
              <w:t xml:space="preserve"> band} and for the band pair {1</w:t>
            </w:r>
            <w:r w:rsidRPr="00D30435">
              <w:rPr>
                <w:iCs/>
                <w:sz w:val="22"/>
                <w:szCs w:val="22"/>
                <w:vertAlign w:val="superscript"/>
                <w:lang w:eastAsia="zh-CN"/>
              </w:rPr>
              <w:t>st</w:t>
            </w:r>
            <w:r w:rsidRPr="00D30435">
              <w:rPr>
                <w:iCs/>
                <w:sz w:val="22"/>
                <w:szCs w:val="22"/>
                <w:lang w:eastAsia="zh-CN"/>
              </w:rPr>
              <w:t xml:space="preserve"> band, 3</w:t>
            </w:r>
            <w:r w:rsidRPr="00D30435">
              <w:rPr>
                <w:iCs/>
                <w:sz w:val="22"/>
                <w:szCs w:val="22"/>
                <w:vertAlign w:val="superscript"/>
                <w:lang w:eastAsia="zh-CN"/>
              </w:rPr>
              <w:t>rd</w:t>
            </w:r>
            <w:r w:rsidRPr="00D30435">
              <w:rPr>
                <w:iCs/>
                <w:sz w:val="22"/>
                <w:szCs w:val="22"/>
                <w:lang w:eastAsia="zh-CN"/>
              </w:rPr>
              <w:t xml:space="preserve"> band</w:t>
            </w:r>
            <w:r w:rsidRPr="00D30435">
              <w:rPr>
                <w:iCs/>
                <w:sz w:val="22"/>
                <w:szCs w:val="22"/>
                <w:highlight w:val="yellow"/>
                <w:lang w:eastAsia="zh-CN"/>
              </w:rPr>
              <w:t>}.]</w:t>
            </w:r>
          </w:p>
        </w:tc>
      </w:tr>
    </w:tbl>
    <w:p w14:paraId="4F14FE0C" w14:textId="0795C3DA" w:rsidR="00D556AA" w:rsidRDefault="00D556AA" w:rsidP="004962E2">
      <w:pPr>
        <w:jc w:val="both"/>
        <w:rPr>
          <w:sz w:val="22"/>
          <w:szCs w:val="22"/>
        </w:rPr>
      </w:pPr>
    </w:p>
    <w:p w14:paraId="17874A0E" w14:textId="3C30B5FB" w:rsidR="008F71E4" w:rsidRDefault="008F71E4" w:rsidP="004962E2">
      <w:pPr>
        <w:jc w:val="both"/>
        <w:rPr>
          <w:sz w:val="22"/>
          <w:szCs w:val="22"/>
        </w:rPr>
      </w:pPr>
    </w:p>
    <w:p w14:paraId="33C22F2F" w14:textId="5E2ED975" w:rsidR="008F71E4" w:rsidRDefault="000A5630" w:rsidP="004962E2">
      <w:pPr>
        <w:jc w:val="both"/>
        <w:rPr>
          <w:sz w:val="22"/>
          <w:szCs w:val="22"/>
        </w:rPr>
      </w:pPr>
      <w:r>
        <w:rPr>
          <w:sz w:val="22"/>
          <w:szCs w:val="22"/>
        </w:rPr>
        <w:t>In our view, the above text in the table correctly captures the UE behavior based on the agreements from previous meeting. However, there is one missing scenario for the switching case discussed. Basically, the switching cases discussed above are:</w:t>
      </w:r>
    </w:p>
    <w:p w14:paraId="74821C80" w14:textId="3E8C5BAD" w:rsidR="000A5630" w:rsidRDefault="000A5630" w:rsidP="004962E2">
      <w:pPr>
        <w:jc w:val="both"/>
        <w:rPr>
          <w:sz w:val="22"/>
          <w:szCs w:val="22"/>
        </w:rPr>
      </w:pPr>
    </w:p>
    <w:p w14:paraId="29A5DB62" w14:textId="5C585951" w:rsidR="000A5630" w:rsidRPr="00D44B56" w:rsidRDefault="000A5630" w:rsidP="00D44B56">
      <w:pPr>
        <w:pStyle w:val="ListParagraph"/>
        <w:numPr>
          <w:ilvl w:val="0"/>
          <w:numId w:val="43"/>
        </w:numPr>
        <w:ind w:leftChars="0"/>
        <w:jc w:val="both"/>
        <w:rPr>
          <w:sz w:val="22"/>
          <w:szCs w:val="22"/>
        </w:rPr>
      </w:pPr>
      <w:r w:rsidRPr="00D44B56">
        <w:rPr>
          <w:sz w:val="22"/>
          <w:szCs w:val="22"/>
        </w:rPr>
        <w:t>A(1Tx) + B(1Tx)  -&gt;  C(1Tx)</w:t>
      </w:r>
    </w:p>
    <w:p w14:paraId="4E31C262" w14:textId="1CE73DBC" w:rsidR="000A5630" w:rsidRPr="00D44B56" w:rsidRDefault="000A5630" w:rsidP="00D44B56">
      <w:pPr>
        <w:pStyle w:val="ListParagraph"/>
        <w:numPr>
          <w:ilvl w:val="0"/>
          <w:numId w:val="43"/>
        </w:numPr>
        <w:ind w:leftChars="0"/>
        <w:jc w:val="both"/>
        <w:rPr>
          <w:sz w:val="22"/>
          <w:szCs w:val="22"/>
        </w:rPr>
      </w:pPr>
      <w:r w:rsidRPr="00D44B56">
        <w:rPr>
          <w:sz w:val="22"/>
          <w:szCs w:val="22"/>
        </w:rPr>
        <w:t>A(1Tx)/B(1Tx)     -&gt;  C(1Tx)</w:t>
      </w:r>
    </w:p>
    <w:p w14:paraId="648B50C0" w14:textId="03E6D116" w:rsidR="008F71E4" w:rsidRDefault="008F71E4" w:rsidP="004962E2">
      <w:pPr>
        <w:jc w:val="both"/>
        <w:rPr>
          <w:sz w:val="22"/>
          <w:szCs w:val="22"/>
        </w:rPr>
      </w:pPr>
    </w:p>
    <w:p w14:paraId="6DB3A2D8" w14:textId="2BDD9F56" w:rsidR="005A2A77" w:rsidRDefault="000A5630" w:rsidP="004962E2">
      <w:pPr>
        <w:jc w:val="both"/>
        <w:rPr>
          <w:sz w:val="22"/>
          <w:szCs w:val="22"/>
        </w:rPr>
      </w:pPr>
      <w:r>
        <w:rPr>
          <w:sz w:val="22"/>
          <w:szCs w:val="22"/>
        </w:rPr>
        <w:t>Now, based on the text, only the scenario where the associated band for 1</w:t>
      </w:r>
      <w:r w:rsidRPr="000A5630">
        <w:rPr>
          <w:sz w:val="22"/>
          <w:szCs w:val="22"/>
          <w:vertAlign w:val="superscript"/>
        </w:rPr>
        <w:t>st</w:t>
      </w:r>
      <w:r>
        <w:rPr>
          <w:sz w:val="22"/>
          <w:szCs w:val="22"/>
        </w:rPr>
        <w:t xml:space="preserve"> band is either configured as 2</w:t>
      </w:r>
      <w:r w:rsidRPr="000A5630">
        <w:rPr>
          <w:sz w:val="22"/>
          <w:szCs w:val="22"/>
          <w:vertAlign w:val="superscript"/>
        </w:rPr>
        <w:t>nd</w:t>
      </w:r>
      <w:r>
        <w:rPr>
          <w:sz w:val="22"/>
          <w:szCs w:val="22"/>
        </w:rPr>
        <w:t xml:space="preserve"> band or 3</w:t>
      </w:r>
      <w:r w:rsidRPr="000A5630">
        <w:rPr>
          <w:sz w:val="22"/>
          <w:szCs w:val="22"/>
          <w:vertAlign w:val="superscript"/>
        </w:rPr>
        <w:t>rd</w:t>
      </w:r>
      <w:r>
        <w:rPr>
          <w:sz w:val="22"/>
          <w:szCs w:val="22"/>
        </w:rPr>
        <w:t xml:space="preserve"> band. However, the possibly when the associated band for 1</w:t>
      </w:r>
      <w:r w:rsidRPr="000A5630">
        <w:rPr>
          <w:sz w:val="22"/>
          <w:szCs w:val="22"/>
          <w:vertAlign w:val="superscript"/>
        </w:rPr>
        <w:t>st</w:t>
      </w:r>
      <w:r>
        <w:rPr>
          <w:sz w:val="22"/>
          <w:szCs w:val="22"/>
        </w:rPr>
        <w:t xml:space="preserve"> band is configured as 4</w:t>
      </w:r>
      <w:r w:rsidRPr="000A5630">
        <w:rPr>
          <w:sz w:val="22"/>
          <w:szCs w:val="22"/>
          <w:vertAlign w:val="superscript"/>
        </w:rPr>
        <w:t>th</w:t>
      </w:r>
      <w:r>
        <w:rPr>
          <w:sz w:val="22"/>
          <w:szCs w:val="22"/>
        </w:rPr>
        <w:t xml:space="preserve"> band is </w:t>
      </w:r>
      <w:r>
        <w:rPr>
          <w:sz w:val="22"/>
          <w:szCs w:val="22"/>
        </w:rPr>
        <w:lastRenderedPageBreak/>
        <w:t>not included. This will impact how the switching gap will be determined. Basically, the switching gap will be based on the maximum of the switching period that the UE indicates for the band pair {1</w:t>
      </w:r>
      <w:r w:rsidRPr="000A5630">
        <w:rPr>
          <w:sz w:val="22"/>
          <w:szCs w:val="22"/>
          <w:vertAlign w:val="superscript"/>
        </w:rPr>
        <w:t>st</w:t>
      </w:r>
      <w:r>
        <w:rPr>
          <w:sz w:val="22"/>
          <w:szCs w:val="22"/>
        </w:rPr>
        <w:t xml:space="preserve"> band, 2</w:t>
      </w:r>
      <w:r w:rsidRPr="000A5630">
        <w:rPr>
          <w:sz w:val="22"/>
          <w:szCs w:val="22"/>
          <w:vertAlign w:val="superscript"/>
        </w:rPr>
        <w:t>nd</w:t>
      </w:r>
      <w:r>
        <w:rPr>
          <w:sz w:val="22"/>
          <w:szCs w:val="22"/>
        </w:rPr>
        <w:t xml:space="preserve"> band}, band pair {</w:t>
      </w:r>
      <w:r w:rsidR="007B4DEC">
        <w:rPr>
          <w:sz w:val="22"/>
          <w:szCs w:val="22"/>
        </w:rPr>
        <w:t>1</w:t>
      </w:r>
      <w:r w:rsidRPr="000A5630">
        <w:rPr>
          <w:sz w:val="22"/>
          <w:szCs w:val="22"/>
          <w:vertAlign w:val="superscript"/>
        </w:rPr>
        <w:t>st</w:t>
      </w:r>
      <w:r>
        <w:rPr>
          <w:sz w:val="22"/>
          <w:szCs w:val="22"/>
        </w:rPr>
        <w:t xml:space="preserve"> band, 3</w:t>
      </w:r>
      <w:r w:rsidRPr="000A5630">
        <w:rPr>
          <w:sz w:val="22"/>
          <w:szCs w:val="22"/>
          <w:vertAlign w:val="superscript"/>
        </w:rPr>
        <w:t>rd</w:t>
      </w:r>
      <w:r>
        <w:rPr>
          <w:sz w:val="22"/>
          <w:szCs w:val="22"/>
        </w:rPr>
        <w:t xml:space="preserve"> band}, band pair {</w:t>
      </w:r>
      <w:r w:rsidR="007B4DEC">
        <w:rPr>
          <w:sz w:val="22"/>
          <w:szCs w:val="22"/>
        </w:rPr>
        <w:t>4</w:t>
      </w:r>
      <w:r w:rsidR="007B4DEC" w:rsidRPr="007B4DEC">
        <w:rPr>
          <w:sz w:val="22"/>
          <w:szCs w:val="22"/>
          <w:vertAlign w:val="superscript"/>
        </w:rPr>
        <w:t>th</w:t>
      </w:r>
      <w:r w:rsidR="007B4DEC">
        <w:rPr>
          <w:sz w:val="22"/>
          <w:szCs w:val="22"/>
        </w:rPr>
        <w:t xml:space="preserve"> </w:t>
      </w:r>
      <w:r>
        <w:rPr>
          <w:sz w:val="22"/>
          <w:szCs w:val="22"/>
        </w:rPr>
        <w:t xml:space="preserve">band, </w:t>
      </w:r>
      <w:r w:rsidR="007B4DEC">
        <w:rPr>
          <w:sz w:val="22"/>
          <w:szCs w:val="22"/>
        </w:rPr>
        <w:t>2</w:t>
      </w:r>
      <w:r w:rsidR="007B4DEC" w:rsidRPr="007B4DEC">
        <w:rPr>
          <w:sz w:val="22"/>
          <w:szCs w:val="22"/>
          <w:vertAlign w:val="superscript"/>
        </w:rPr>
        <w:t>nd</w:t>
      </w:r>
      <w:r w:rsidR="007B4DEC">
        <w:rPr>
          <w:sz w:val="22"/>
          <w:szCs w:val="22"/>
        </w:rPr>
        <w:t xml:space="preserve"> </w:t>
      </w:r>
      <w:r>
        <w:rPr>
          <w:sz w:val="22"/>
          <w:szCs w:val="22"/>
        </w:rPr>
        <w:t>band}and band pair {</w:t>
      </w:r>
      <w:r w:rsidR="007B4DEC">
        <w:rPr>
          <w:sz w:val="22"/>
          <w:szCs w:val="22"/>
        </w:rPr>
        <w:t>4</w:t>
      </w:r>
      <w:r w:rsidR="007B4DEC" w:rsidRPr="000A5630">
        <w:rPr>
          <w:sz w:val="22"/>
          <w:szCs w:val="22"/>
          <w:vertAlign w:val="superscript"/>
        </w:rPr>
        <w:t>th</w:t>
      </w:r>
      <w:r w:rsidR="007B4DEC">
        <w:rPr>
          <w:sz w:val="22"/>
          <w:szCs w:val="22"/>
        </w:rPr>
        <w:t xml:space="preserve"> band, </w:t>
      </w:r>
      <w:r>
        <w:rPr>
          <w:sz w:val="22"/>
          <w:szCs w:val="22"/>
        </w:rPr>
        <w:t>3</w:t>
      </w:r>
      <w:r w:rsidRPr="000A5630">
        <w:rPr>
          <w:sz w:val="22"/>
          <w:szCs w:val="22"/>
          <w:vertAlign w:val="superscript"/>
        </w:rPr>
        <w:t>rd</w:t>
      </w:r>
      <w:r>
        <w:rPr>
          <w:sz w:val="22"/>
          <w:szCs w:val="22"/>
        </w:rPr>
        <w:t xml:space="preserve"> band}. Therefore, the corresponding case should also be included.</w:t>
      </w:r>
    </w:p>
    <w:p w14:paraId="280C71C1" w14:textId="4779D1DC" w:rsidR="000A5630" w:rsidRDefault="000A5630" w:rsidP="004962E2">
      <w:pPr>
        <w:jc w:val="both"/>
        <w:rPr>
          <w:sz w:val="22"/>
          <w:szCs w:val="22"/>
        </w:rPr>
      </w:pPr>
    </w:p>
    <w:p w14:paraId="2774CC66" w14:textId="08C42D75" w:rsidR="005A2A77" w:rsidRPr="00B80F4A" w:rsidRDefault="005A2A77" w:rsidP="004962E2">
      <w:pPr>
        <w:jc w:val="both"/>
        <w:rPr>
          <w:b/>
          <w:bCs/>
          <w:i/>
          <w:iCs/>
          <w:sz w:val="22"/>
          <w:szCs w:val="22"/>
        </w:rPr>
      </w:pPr>
      <w:r w:rsidRPr="00B80F4A">
        <w:rPr>
          <w:b/>
          <w:bCs/>
          <w:i/>
          <w:iCs/>
          <w:sz w:val="22"/>
          <w:szCs w:val="22"/>
        </w:rPr>
        <w:t xml:space="preserve">Proposal 4: Adopt the following </w:t>
      </w:r>
      <w:r w:rsidR="00BF0235" w:rsidRPr="00B80F4A">
        <w:rPr>
          <w:b/>
          <w:bCs/>
          <w:i/>
          <w:iCs/>
          <w:sz w:val="22"/>
          <w:szCs w:val="22"/>
        </w:rPr>
        <w:t xml:space="preserve">updated </w:t>
      </w:r>
      <w:r w:rsidRPr="00B80F4A">
        <w:rPr>
          <w:b/>
          <w:bCs/>
          <w:i/>
          <w:iCs/>
          <w:sz w:val="22"/>
          <w:szCs w:val="22"/>
        </w:rPr>
        <w:t xml:space="preserve">text proposal for the associated band </w:t>
      </w:r>
      <w:r w:rsidR="009F1B4F">
        <w:rPr>
          <w:b/>
          <w:bCs/>
          <w:i/>
          <w:iCs/>
          <w:sz w:val="22"/>
          <w:szCs w:val="22"/>
        </w:rPr>
        <w:t xml:space="preserve">switching </w:t>
      </w:r>
      <w:r w:rsidRPr="00B80F4A">
        <w:rPr>
          <w:b/>
          <w:bCs/>
          <w:i/>
          <w:iCs/>
          <w:sz w:val="22"/>
          <w:szCs w:val="22"/>
        </w:rPr>
        <w:t>cases in clause 6.1.6.2.2 in draft CR for TS 38.214</w:t>
      </w:r>
      <w:r w:rsidR="00AE6EA3">
        <w:rPr>
          <w:b/>
          <w:bCs/>
          <w:i/>
          <w:iCs/>
          <w:sz w:val="22"/>
          <w:szCs w:val="22"/>
        </w:rPr>
        <w:t xml:space="preserve"> (remove square brackets from the currently captured text and add another case when 4</w:t>
      </w:r>
      <w:r w:rsidR="00AE6EA3" w:rsidRPr="00AE6EA3">
        <w:rPr>
          <w:b/>
          <w:bCs/>
          <w:i/>
          <w:iCs/>
          <w:sz w:val="22"/>
          <w:szCs w:val="22"/>
          <w:vertAlign w:val="superscript"/>
        </w:rPr>
        <w:t>th</w:t>
      </w:r>
      <w:r w:rsidR="00AE6EA3">
        <w:rPr>
          <w:b/>
          <w:bCs/>
          <w:i/>
          <w:iCs/>
          <w:sz w:val="22"/>
          <w:szCs w:val="22"/>
        </w:rPr>
        <w:t xml:space="preserve"> band is configured as associated band for the 1</w:t>
      </w:r>
      <w:r w:rsidR="00AE6EA3" w:rsidRPr="00AE6EA3">
        <w:rPr>
          <w:b/>
          <w:bCs/>
          <w:i/>
          <w:iCs/>
          <w:sz w:val="22"/>
          <w:szCs w:val="22"/>
          <w:vertAlign w:val="superscript"/>
        </w:rPr>
        <w:t>st</w:t>
      </w:r>
      <w:r w:rsidR="00AE6EA3">
        <w:rPr>
          <w:b/>
          <w:bCs/>
          <w:i/>
          <w:iCs/>
          <w:sz w:val="22"/>
          <w:szCs w:val="22"/>
        </w:rPr>
        <w:t xml:space="preserve"> band)</w:t>
      </w:r>
    </w:p>
    <w:p w14:paraId="4A4E0D4B" w14:textId="2E436E38" w:rsidR="005A2A77" w:rsidRPr="00B80F4A" w:rsidRDefault="005A2A77" w:rsidP="004962E2">
      <w:pPr>
        <w:jc w:val="both"/>
        <w:rPr>
          <w:b/>
          <w:bCs/>
          <w:i/>
          <w:iCs/>
          <w:sz w:val="22"/>
          <w:szCs w:val="22"/>
        </w:rPr>
      </w:pPr>
    </w:p>
    <w:tbl>
      <w:tblPr>
        <w:tblStyle w:val="TableGrid"/>
        <w:tblW w:w="0" w:type="auto"/>
        <w:tblLook w:val="04A0" w:firstRow="1" w:lastRow="0" w:firstColumn="1" w:lastColumn="0" w:noHBand="0" w:noVBand="1"/>
      </w:tblPr>
      <w:tblGrid>
        <w:gridCol w:w="9350"/>
      </w:tblGrid>
      <w:tr w:rsidR="0006673F" w:rsidRPr="00B80F4A" w14:paraId="6AE4A5E6" w14:textId="77777777" w:rsidTr="0006673F">
        <w:tc>
          <w:tcPr>
            <w:tcW w:w="9350" w:type="dxa"/>
          </w:tcPr>
          <w:p w14:paraId="46600FC0" w14:textId="77777777" w:rsidR="005B2322" w:rsidRPr="00B80F4A" w:rsidRDefault="005B2322" w:rsidP="005B2322">
            <w:pPr>
              <w:spacing w:after="240"/>
              <w:ind w:left="851" w:hanging="284"/>
              <w:rPr>
                <w:b/>
                <w:bCs/>
                <w:i/>
                <w:iCs/>
                <w:sz w:val="22"/>
                <w:szCs w:val="22"/>
                <w:lang w:eastAsia="zh-CN"/>
              </w:rPr>
            </w:pPr>
            <w:r w:rsidRPr="00B80F4A">
              <w:rPr>
                <w:b/>
                <w:bCs/>
                <w:i/>
                <w:iCs/>
                <w:strike/>
                <w:color w:val="FF0000"/>
                <w:sz w:val="22"/>
                <w:szCs w:val="22"/>
                <w:highlight w:val="yellow"/>
                <w:lang w:eastAsia="zh-CN"/>
              </w:rPr>
              <w:t>[</w:t>
            </w:r>
            <w:r w:rsidRPr="00B80F4A">
              <w:rPr>
                <w:b/>
                <w:bCs/>
                <w:i/>
                <w:iCs/>
                <w:sz w:val="22"/>
                <w:szCs w:val="22"/>
                <w:highlight w:val="yellow"/>
                <w:lang w:eastAsia="zh-CN"/>
              </w:rPr>
              <w:t>-</w:t>
            </w:r>
            <w:r w:rsidRPr="00B80F4A">
              <w:rPr>
                <w:b/>
                <w:bCs/>
                <w:i/>
                <w:iCs/>
                <w:sz w:val="22"/>
                <w:szCs w:val="22"/>
                <w:highlight w:val="yellow"/>
                <w:lang w:eastAsia="zh-CN"/>
              </w:rPr>
              <w:tab/>
              <w:t>When</w:t>
            </w:r>
            <w:r w:rsidRPr="00B80F4A">
              <w:rPr>
                <w:b/>
                <w:bCs/>
                <w:i/>
                <w:iCs/>
                <w:sz w:val="22"/>
                <w:szCs w:val="22"/>
                <w:lang w:eastAsia="zh-CN"/>
              </w:rPr>
              <w:t xml:space="preserve"> the UE is to transmit a 1-port transmission on one uplink carrier on the 1st band and if the preceding uplink transmission was a 1-port transmission on a carrier on the 2</w:t>
            </w:r>
            <w:r w:rsidRPr="00B80F4A">
              <w:rPr>
                <w:b/>
                <w:bCs/>
                <w:i/>
                <w:iCs/>
                <w:sz w:val="22"/>
                <w:szCs w:val="22"/>
                <w:vertAlign w:val="superscript"/>
                <w:lang w:eastAsia="zh-CN"/>
              </w:rPr>
              <w:t>nd</w:t>
            </w:r>
            <w:r w:rsidRPr="00B80F4A">
              <w:rPr>
                <w:b/>
                <w:bCs/>
                <w:i/>
                <w:iCs/>
                <w:sz w:val="22"/>
                <w:szCs w:val="22"/>
                <w:lang w:eastAsia="zh-CN"/>
              </w:rPr>
              <w:t xml:space="preserve"> and/or 3</w:t>
            </w:r>
            <w:r w:rsidRPr="00B80F4A">
              <w:rPr>
                <w:b/>
                <w:bCs/>
                <w:i/>
                <w:iCs/>
                <w:sz w:val="22"/>
                <w:szCs w:val="22"/>
                <w:vertAlign w:val="superscript"/>
                <w:lang w:eastAsia="zh-CN"/>
              </w:rPr>
              <w:t>rd</w:t>
            </w:r>
            <w:r w:rsidRPr="00B80F4A">
              <w:rPr>
                <w:b/>
                <w:bCs/>
                <w:i/>
                <w:iCs/>
                <w:sz w:val="22"/>
                <w:szCs w:val="22"/>
                <w:lang w:eastAsia="zh-CN"/>
              </w:rPr>
              <w:t xml:space="preserve"> band and the UE is under the operation state in which 1-port transmission can be supported in the 2</w:t>
            </w:r>
            <w:r w:rsidRPr="00B80F4A">
              <w:rPr>
                <w:b/>
                <w:bCs/>
                <w:i/>
                <w:iCs/>
                <w:sz w:val="22"/>
                <w:szCs w:val="22"/>
                <w:vertAlign w:val="superscript"/>
                <w:lang w:eastAsia="zh-CN"/>
              </w:rPr>
              <w:t>nd</w:t>
            </w:r>
            <w:r w:rsidRPr="00B80F4A">
              <w:rPr>
                <w:b/>
                <w:bCs/>
                <w:i/>
                <w:iCs/>
                <w:sz w:val="22"/>
                <w:szCs w:val="22"/>
                <w:lang w:eastAsia="zh-CN"/>
              </w:rPr>
              <w:t xml:space="preserve"> and 3</w:t>
            </w:r>
            <w:r w:rsidRPr="00B80F4A">
              <w:rPr>
                <w:b/>
                <w:bCs/>
                <w:i/>
                <w:iCs/>
                <w:sz w:val="22"/>
                <w:szCs w:val="22"/>
                <w:vertAlign w:val="superscript"/>
                <w:lang w:eastAsia="zh-CN"/>
              </w:rPr>
              <w:t>rd</w:t>
            </w:r>
            <w:r w:rsidRPr="00B80F4A">
              <w:rPr>
                <w:b/>
                <w:bCs/>
                <w:i/>
                <w:iCs/>
                <w:sz w:val="22"/>
                <w:szCs w:val="22"/>
                <w:lang w:eastAsia="zh-CN"/>
              </w:rPr>
              <w:t xml:space="preserve"> band,</w:t>
            </w:r>
          </w:p>
          <w:p w14:paraId="6E491C54" w14:textId="77777777" w:rsidR="005B2322" w:rsidRPr="00B80F4A" w:rsidRDefault="005B2322" w:rsidP="005B2322">
            <w:pPr>
              <w:spacing w:after="240"/>
              <w:ind w:left="1420" w:hanging="284"/>
              <w:rPr>
                <w:b/>
                <w:bCs/>
                <w:i/>
                <w:iCs/>
                <w:sz w:val="22"/>
                <w:szCs w:val="22"/>
                <w:lang w:eastAsia="zh-CN"/>
              </w:rPr>
            </w:pPr>
            <w:r w:rsidRPr="00B80F4A">
              <w:rPr>
                <w:b/>
                <w:bCs/>
                <w:i/>
                <w:iCs/>
                <w:sz w:val="22"/>
                <w:szCs w:val="22"/>
                <w:lang w:eastAsia="zh-CN"/>
              </w:rPr>
              <w:t>-</w:t>
            </w:r>
            <w:r w:rsidRPr="00B80F4A">
              <w:rPr>
                <w:b/>
                <w:bCs/>
                <w:i/>
                <w:iCs/>
                <w:sz w:val="22"/>
                <w:szCs w:val="22"/>
                <w:lang w:eastAsia="zh-CN"/>
              </w:rPr>
              <w:tab/>
              <w:t>if UE indicates [</w:t>
            </w:r>
            <w:r w:rsidRPr="00B80F4A">
              <w:rPr>
                <w:b/>
                <w:bCs/>
                <w:i/>
                <w:iCs/>
                <w:sz w:val="22"/>
                <w:szCs w:val="22"/>
                <w:highlight w:val="yellow"/>
                <w:lang w:eastAsia="zh-CN"/>
              </w:rPr>
              <w:t>AdvancedCapabilityDefinedbyRAN4</w:t>
            </w:r>
            <w:r w:rsidRPr="00B80F4A">
              <w:rPr>
                <w:b/>
                <w:bCs/>
                <w:i/>
                <w:iCs/>
                <w:sz w:val="22"/>
                <w:szCs w:val="22"/>
                <w:lang w:eastAsia="zh-CN"/>
              </w:rPr>
              <w:t>] for the 2</w:t>
            </w:r>
            <w:r w:rsidRPr="00B80F4A">
              <w:rPr>
                <w:b/>
                <w:bCs/>
                <w:i/>
                <w:iCs/>
                <w:sz w:val="22"/>
                <w:szCs w:val="22"/>
                <w:vertAlign w:val="superscript"/>
                <w:lang w:eastAsia="zh-CN"/>
              </w:rPr>
              <w:t>nd</w:t>
            </w:r>
            <w:r w:rsidRPr="00B80F4A">
              <w:rPr>
                <w:b/>
                <w:bCs/>
                <w:i/>
                <w:iCs/>
                <w:sz w:val="22"/>
                <w:szCs w:val="22"/>
                <w:lang w:eastAsia="zh-CN"/>
              </w:rPr>
              <w:t xml:space="preserve"> band and is configured with </w:t>
            </w:r>
            <w:proofErr w:type="spellStart"/>
            <w:r w:rsidRPr="00B80F4A">
              <w:rPr>
                <w:b/>
                <w:bCs/>
                <w:i/>
                <w:iCs/>
                <w:sz w:val="22"/>
                <w:szCs w:val="22"/>
                <w:lang w:eastAsia="zh-CN"/>
              </w:rPr>
              <w:t>uplinkTxSwitching-DualUL-TxState</w:t>
            </w:r>
            <w:proofErr w:type="spellEnd"/>
            <w:r w:rsidRPr="00B80F4A">
              <w:rPr>
                <w:b/>
                <w:bCs/>
                <w:i/>
                <w:iCs/>
                <w:sz w:val="22"/>
                <w:szCs w:val="22"/>
                <w:lang w:eastAsia="zh-CN"/>
              </w:rPr>
              <w:t xml:space="preserve"> set to '</w:t>
            </w:r>
            <w:proofErr w:type="spellStart"/>
            <w:r w:rsidRPr="00B80F4A">
              <w:rPr>
                <w:b/>
                <w:bCs/>
                <w:i/>
                <w:iCs/>
                <w:sz w:val="22"/>
                <w:szCs w:val="22"/>
                <w:lang w:eastAsia="zh-CN"/>
              </w:rPr>
              <w:t>oneT</w:t>
            </w:r>
            <w:proofErr w:type="spellEnd"/>
            <w:r w:rsidRPr="00B80F4A">
              <w:rPr>
                <w:b/>
                <w:bCs/>
                <w:i/>
                <w:iCs/>
                <w:sz w:val="22"/>
                <w:szCs w:val="22"/>
                <w:lang w:eastAsia="zh-CN"/>
              </w:rPr>
              <w:t>', and the band associated with the 1</w:t>
            </w:r>
            <w:r w:rsidRPr="00B80F4A">
              <w:rPr>
                <w:b/>
                <w:bCs/>
                <w:i/>
                <w:iCs/>
                <w:sz w:val="22"/>
                <w:szCs w:val="22"/>
                <w:vertAlign w:val="superscript"/>
                <w:lang w:eastAsia="zh-CN"/>
              </w:rPr>
              <w:t>st</w:t>
            </w:r>
            <w:r w:rsidRPr="00B80F4A">
              <w:rPr>
                <w:b/>
                <w:bCs/>
                <w:i/>
                <w:iCs/>
                <w:sz w:val="22"/>
                <w:szCs w:val="22"/>
                <w:lang w:eastAsia="zh-CN"/>
              </w:rPr>
              <w:t xml:space="preserve"> band is configured as 2</w:t>
            </w:r>
            <w:r w:rsidRPr="00B80F4A">
              <w:rPr>
                <w:b/>
                <w:bCs/>
                <w:i/>
                <w:iCs/>
                <w:sz w:val="22"/>
                <w:szCs w:val="22"/>
                <w:vertAlign w:val="superscript"/>
                <w:lang w:eastAsia="zh-CN"/>
              </w:rPr>
              <w:t>nd</w:t>
            </w:r>
            <w:r w:rsidRPr="00B80F4A">
              <w:rPr>
                <w:b/>
                <w:bCs/>
                <w:i/>
                <w:iCs/>
                <w:sz w:val="22"/>
                <w:szCs w:val="22"/>
                <w:lang w:eastAsia="zh-CN"/>
              </w:rPr>
              <w:t xml:space="preserve"> band, then the UE is not expected to transmit for the duration of N</w:t>
            </w:r>
            <w:r w:rsidRPr="00B80F4A">
              <w:rPr>
                <w:b/>
                <w:bCs/>
                <w:i/>
                <w:iCs/>
                <w:sz w:val="22"/>
                <w:szCs w:val="22"/>
                <w:vertAlign w:val="subscript"/>
                <w:lang w:eastAsia="zh-CN"/>
              </w:rPr>
              <w:t>Tx1-Tx2</w:t>
            </w:r>
            <w:r w:rsidRPr="00B80F4A">
              <w:rPr>
                <w:b/>
                <w:bCs/>
                <w:i/>
                <w:iCs/>
                <w:sz w:val="22"/>
                <w:szCs w:val="22"/>
                <w:lang w:eastAsia="zh-CN"/>
              </w:rPr>
              <w:t xml:space="preserve"> on any of the carriers on the 1</w:t>
            </w:r>
            <w:r w:rsidRPr="00B80F4A">
              <w:rPr>
                <w:b/>
                <w:bCs/>
                <w:i/>
                <w:iCs/>
                <w:sz w:val="22"/>
                <w:szCs w:val="22"/>
                <w:vertAlign w:val="superscript"/>
                <w:lang w:eastAsia="zh-CN"/>
              </w:rPr>
              <w:t>st</w:t>
            </w:r>
            <w:r w:rsidRPr="00B80F4A">
              <w:rPr>
                <w:b/>
                <w:bCs/>
                <w:i/>
                <w:iCs/>
                <w:sz w:val="22"/>
                <w:szCs w:val="22"/>
                <w:lang w:eastAsia="zh-CN"/>
              </w:rPr>
              <w:t xml:space="preserve"> band and the 3</w:t>
            </w:r>
            <w:r w:rsidRPr="00B80F4A">
              <w:rPr>
                <w:b/>
                <w:bCs/>
                <w:i/>
                <w:iCs/>
                <w:sz w:val="22"/>
                <w:szCs w:val="22"/>
                <w:vertAlign w:val="superscript"/>
                <w:lang w:eastAsia="zh-CN"/>
              </w:rPr>
              <w:t>rd</w:t>
            </w:r>
            <w:r w:rsidRPr="00B80F4A">
              <w:rPr>
                <w:b/>
                <w:bCs/>
                <w:i/>
                <w:iCs/>
                <w:sz w:val="22"/>
                <w:szCs w:val="22"/>
                <w:lang w:eastAsia="zh-CN"/>
              </w:rPr>
              <w:t xml:space="preserve"> band, where N</w:t>
            </w:r>
            <w:r w:rsidRPr="00B80F4A">
              <w:rPr>
                <w:b/>
                <w:bCs/>
                <w:i/>
                <w:iCs/>
                <w:sz w:val="22"/>
                <w:szCs w:val="22"/>
                <w:vertAlign w:val="subscript"/>
                <w:lang w:eastAsia="zh-CN"/>
              </w:rPr>
              <w:t>Tx1-Tx2</w:t>
            </w:r>
            <w:r w:rsidRPr="00B80F4A">
              <w:rPr>
                <w:b/>
                <w:bCs/>
                <w:i/>
                <w:iCs/>
                <w:sz w:val="22"/>
                <w:szCs w:val="22"/>
                <w:lang w:eastAsia="zh-CN"/>
              </w:rPr>
              <w:t xml:space="preserve"> is the [</w:t>
            </w:r>
            <w:proofErr w:type="spellStart"/>
            <w:r w:rsidRPr="00B80F4A">
              <w:rPr>
                <w:b/>
                <w:bCs/>
                <w:i/>
                <w:iCs/>
                <w:sz w:val="22"/>
                <w:szCs w:val="22"/>
                <w:lang w:eastAsia="zh-CN"/>
              </w:rPr>
              <w:t>uplinkTxSwitchingPeriod</w:t>
            </w:r>
            <w:proofErr w:type="spellEnd"/>
            <w:r w:rsidRPr="00B80F4A">
              <w:rPr>
                <w:b/>
                <w:bCs/>
                <w:i/>
                <w:iCs/>
                <w:sz w:val="22"/>
                <w:szCs w:val="22"/>
                <w:lang w:eastAsia="zh-CN"/>
              </w:rPr>
              <w:t>] that UE indicates for the band pair {1</w:t>
            </w:r>
            <w:r w:rsidRPr="00B80F4A">
              <w:rPr>
                <w:b/>
                <w:bCs/>
                <w:i/>
                <w:iCs/>
                <w:sz w:val="22"/>
                <w:szCs w:val="22"/>
                <w:vertAlign w:val="superscript"/>
                <w:lang w:eastAsia="zh-CN"/>
              </w:rPr>
              <w:t>st</w:t>
            </w:r>
            <w:r w:rsidRPr="00B80F4A">
              <w:rPr>
                <w:b/>
                <w:bCs/>
                <w:i/>
                <w:iCs/>
                <w:sz w:val="22"/>
                <w:szCs w:val="22"/>
                <w:lang w:eastAsia="zh-CN"/>
              </w:rPr>
              <w:t xml:space="preserve"> band, 3</w:t>
            </w:r>
            <w:r w:rsidRPr="00B80F4A">
              <w:rPr>
                <w:b/>
                <w:bCs/>
                <w:i/>
                <w:iCs/>
                <w:sz w:val="22"/>
                <w:szCs w:val="22"/>
                <w:vertAlign w:val="superscript"/>
                <w:lang w:eastAsia="zh-CN"/>
              </w:rPr>
              <w:t>rd</w:t>
            </w:r>
            <w:r w:rsidRPr="00B80F4A">
              <w:rPr>
                <w:b/>
                <w:bCs/>
                <w:i/>
                <w:iCs/>
                <w:sz w:val="22"/>
                <w:szCs w:val="22"/>
                <w:lang w:eastAsia="zh-CN"/>
              </w:rPr>
              <w:t xml:space="preserve"> band}.</w:t>
            </w:r>
          </w:p>
          <w:p w14:paraId="05D0ABB8" w14:textId="77777777" w:rsidR="005B2322" w:rsidRPr="00B80F4A" w:rsidRDefault="005B2322" w:rsidP="005B2322">
            <w:pPr>
              <w:spacing w:after="240"/>
              <w:ind w:left="1420" w:hanging="284"/>
              <w:rPr>
                <w:b/>
                <w:bCs/>
                <w:i/>
                <w:iCs/>
                <w:sz w:val="22"/>
                <w:szCs w:val="22"/>
                <w:lang w:eastAsia="zh-CN"/>
              </w:rPr>
            </w:pPr>
            <w:r w:rsidRPr="00B80F4A">
              <w:rPr>
                <w:b/>
                <w:bCs/>
                <w:i/>
                <w:iCs/>
                <w:sz w:val="22"/>
                <w:szCs w:val="22"/>
                <w:lang w:eastAsia="zh-CN"/>
              </w:rPr>
              <w:t>-</w:t>
            </w:r>
            <w:r w:rsidRPr="00B80F4A">
              <w:rPr>
                <w:b/>
                <w:bCs/>
                <w:i/>
                <w:iCs/>
                <w:sz w:val="22"/>
                <w:szCs w:val="22"/>
                <w:lang w:eastAsia="zh-CN"/>
              </w:rPr>
              <w:tab/>
              <w:t>if UE indicates [</w:t>
            </w:r>
            <w:r w:rsidRPr="00B80F4A">
              <w:rPr>
                <w:b/>
                <w:bCs/>
                <w:i/>
                <w:iCs/>
                <w:sz w:val="22"/>
                <w:szCs w:val="22"/>
                <w:highlight w:val="yellow"/>
                <w:lang w:eastAsia="zh-CN"/>
              </w:rPr>
              <w:t>AdvancedCapabilityDefinedbyRAN4</w:t>
            </w:r>
            <w:r w:rsidRPr="00B80F4A">
              <w:rPr>
                <w:b/>
                <w:bCs/>
                <w:i/>
                <w:iCs/>
                <w:sz w:val="22"/>
                <w:szCs w:val="22"/>
                <w:lang w:eastAsia="zh-CN"/>
              </w:rPr>
              <w:t>] for the 3</w:t>
            </w:r>
            <w:r w:rsidRPr="00B80F4A">
              <w:rPr>
                <w:b/>
                <w:bCs/>
                <w:i/>
                <w:iCs/>
                <w:sz w:val="22"/>
                <w:szCs w:val="22"/>
                <w:vertAlign w:val="superscript"/>
                <w:lang w:eastAsia="zh-CN"/>
              </w:rPr>
              <w:t>rd</w:t>
            </w:r>
            <w:r w:rsidRPr="00B80F4A">
              <w:rPr>
                <w:b/>
                <w:bCs/>
                <w:i/>
                <w:iCs/>
                <w:sz w:val="22"/>
                <w:szCs w:val="22"/>
                <w:lang w:eastAsia="zh-CN"/>
              </w:rPr>
              <w:t xml:space="preserve"> band and is configured with </w:t>
            </w:r>
            <w:proofErr w:type="spellStart"/>
            <w:r w:rsidRPr="00B80F4A">
              <w:rPr>
                <w:b/>
                <w:bCs/>
                <w:i/>
                <w:iCs/>
                <w:sz w:val="22"/>
                <w:szCs w:val="22"/>
                <w:lang w:eastAsia="zh-CN"/>
              </w:rPr>
              <w:t>uplinkTxSwitching-DualUL-TxState</w:t>
            </w:r>
            <w:proofErr w:type="spellEnd"/>
            <w:r w:rsidRPr="00B80F4A">
              <w:rPr>
                <w:b/>
                <w:bCs/>
                <w:i/>
                <w:iCs/>
                <w:sz w:val="22"/>
                <w:szCs w:val="22"/>
                <w:lang w:eastAsia="zh-CN"/>
              </w:rPr>
              <w:t xml:space="preserve"> set to '</w:t>
            </w:r>
            <w:proofErr w:type="spellStart"/>
            <w:r w:rsidRPr="00B80F4A">
              <w:rPr>
                <w:b/>
                <w:bCs/>
                <w:i/>
                <w:iCs/>
                <w:sz w:val="22"/>
                <w:szCs w:val="22"/>
                <w:lang w:eastAsia="zh-CN"/>
              </w:rPr>
              <w:t>oneT</w:t>
            </w:r>
            <w:proofErr w:type="spellEnd"/>
            <w:r w:rsidRPr="00B80F4A">
              <w:rPr>
                <w:b/>
                <w:bCs/>
                <w:i/>
                <w:iCs/>
                <w:sz w:val="22"/>
                <w:szCs w:val="22"/>
                <w:lang w:eastAsia="zh-CN"/>
              </w:rPr>
              <w:t>', and the band associated with the 1</w:t>
            </w:r>
            <w:r w:rsidRPr="00B80F4A">
              <w:rPr>
                <w:b/>
                <w:bCs/>
                <w:i/>
                <w:iCs/>
                <w:sz w:val="22"/>
                <w:szCs w:val="22"/>
                <w:vertAlign w:val="superscript"/>
                <w:lang w:eastAsia="zh-CN"/>
              </w:rPr>
              <w:t>st</w:t>
            </w:r>
            <w:r w:rsidRPr="00B80F4A">
              <w:rPr>
                <w:b/>
                <w:bCs/>
                <w:i/>
                <w:iCs/>
                <w:sz w:val="22"/>
                <w:szCs w:val="22"/>
                <w:lang w:eastAsia="zh-CN"/>
              </w:rPr>
              <w:t xml:space="preserve"> band is configured as 3</w:t>
            </w:r>
            <w:r w:rsidRPr="00B80F4A">
              <w:rPr>
                <w:b/>
                <w:bCs/>
                <w:i/>
                <w:iCs/>
                <w:sz w:val="22"/>
                <w:szCs w:val="22"/>
                <w:vertAlign w:val="superscript"/>
                <w:lang w:eastAsia="zh-CN"/>
              </w:rPr>
              <w:t>rd</w:t>
            </w:r>
            <w:r w:rsidRPr="00B80F4A">
              <w:rPr>
                <w:b/>
                <w:bCs/>
                <w:i/>
                <w:iCs/>
                <w:sz w:val="22"/>
                <w:szCs w:val="22"/>
                <w:lang w:eastAsia="zh-CN"/>
              </w:rPr>
              <w:t xml:space="preserve"> band, then the UE is not expected to transmit for the duration of N</w:t>
            </w:r>
            <w:r w:rsidRPr="00B80F4A">
              <w:rPr>
                <w:b/>
                <w:bCs/>
                <w:i/>
                <w:iCs/>
                <w:sz w:val="22"/>
                <w:szCs w:val="22"/>
                <w:vertAlign w:val="subscript"/>
                <w:lang w:eastAsia="zh-CN"/>
              </w:rPr>
              <w:t>Tx1-Tx2</w:t>
            </w:r>
            <w:r w:rsidRPr="00B80F4A">
              <w:rPr>
                <w:b/>
                <w:bCs/>
                <w:i/>
                <w:iCs/>
                <w:sz w:val="22"/>
                <w:szCs w:val="22"/>
                <w:lang w:eastAsia="zh-CN"/>
              </w:rPr>
              <w:t xml:space="preserve"> on any of the carriers on the 1</w:t>
            </w:r>
            <w:r w:rsidRPr="00B80F4A">
              <w:rPr>
                <w:b/>
                <w:bCs/>
                <w:i/>
                <w:iCs/>
                <w:sz w:val="22"/>
                <w:szCs w:val="22"/>
                <w:vertAlign w:val="superscript"/>
                <w:lang w:eastAsia="zh-CN"/>
              </w:rPr>
              <w:t>st</w:t>
            </w:r>
            <w:r w:rsidRPr="00B80F4A">
              <w:rPr>
                <w:b/>
                <w:bCs/>
                <w:i/>
                <w:iCs/>
                <w:sz w:val="22"/>
                <w:szCs w:val="22"/>
                <w:lang w:eastAsia="zh-CN"/>
              </w:rPr>
              <w:t xml:space="preserve"> band and the 2</w:t>
            </w:r>
            <w:r w:rsidRPr="00B80F4A">
              <w:rPr>
                <w:b/>
                <w:bCs/>
                <w:i/>
                <w:iCs/>
                <w:sz w:val="22"/>
                <w:szCs w:val="22"/>
                <w:vertAlign w:val="superscript"/>
                <w:lang w:eastAsia="zh-CN"/>
              </w:rPr>
              <w:t>nd</w:t>
            </w:r>
            <w:r w:rsidRPr="00B80F4A">
              <w:rPr>
                <w:b/>
                <w:bCs/>
                <w:i/>
                <w:iCs/>
                <w:sz w:val="22"/>
                <w:szCs w:val="22"/>
                <w:lang w:eastAsia="zh-CN"/>
              </w:rPr>
              <w:t xml:space="preserve"> band, where N</w:t>
            </w:r>
            <w:r w:rsidRPr="00B80F4A">
              <w:rPr>
                <w:b/>
                <w:bCs/>
                <w:i/>
                <w:iCs/>
                <w:sz w:val="22"/>
                <w:szCs w:val="22"/>
                <w:vertAlign w:val="subscript"/>
                <w:lang w:eastAsia="zh-CN"/>
              </w:rPr>
              <w:t>Tx1-Tx2</w:t>
            </w:r>
            <w:r w:rsidRPr="00B80F4A">
              <w:rPr>
                <w:b/>
                <w:bCs/>
                <w:i/>
                <w:iCs/>
                <w:sz w:val="22"/>
                <w:szCs w:val="22"/>
                <w:lang w:eastAsia="zh-CN"/>
              </w:rPr>
              <w:t xml:space="preserve"> is the [</w:t>
            </w:r>
            <w:proofErr w:type="spellStart"/>
            <w:r w:rsidRPr="00B80F4A">
              <w:rPr>
                <w:b/>
                <w:bCs/>
                <w:i/>
                <w:iCs/>
                <w:sz w:val="22"/>
                <w:szCs w:val="22"/>
                <w:highlight w:val="yellow"/>
                <w:lang w:eastAsia="zh-CN"/>
              </w:rPr>
              <w:t>uplinkTxSwitchingPeriod</w:t>
            </w:r>
            <w:proofErr w:type="spellEnd"/>
            <w:r w:rsidRPr="00B80F4A">
              <w:rPr>
                <w:b/>
                <w:bCs/>
                <w:i/>
                <w:iCs/>
                <w:sz w:val="22"/>
                <w:szCs w:val="22"/>
                <w:lang w:eastAsia="zh-CN"/>
              </w:rPr>
              <w:t>] that UE indicates for the band pair {1</w:t>
            </w:r>
            <w:r w:rsidRPr="00B80F4A">
              <w:rPr>
                <w:b/>
                <w:bCs/>
                <w:i/>
                <w:iCs/>
                <w:sz w:val="22"/>
                <w:szCs w:val="22"/>
                <w:vertAlign w:val="superscript"/>
                <w:lang w:eastAsia="zh-CN"/>
              </w:rPr>
              <w:t>st</w:t>
            </w:r>
            <w:r w:rsidRPr="00B80F4A">
              <w:rPr>
                <w:b/>
                <w:bCs/>
                <w:i/>
                <w:iCs/>
                <w:sz w:val="22"/>
                <w:szCs w:val="22"/>
                <w:lang w:eastAsia="zh-CN"/>
              </w:rPr>
              <w:t xml:space="preserve"> band, 2</w:t>
            </w:r>
            <w:r w:rsidRPr="00B80F4A">
              <w:rPr>
                <w:b/>
                <w:bCs/>
                <w:i/>
                <w:iCs/>
                <w:sz w:val="22"/>
                <w:szCs w:val="22"/>
                <w:vertAlign w:val="superscript"/>
                <w:lang w:eastAsia="zh-CN"/>
              </w:rPr>
              <w:t>nd</w:t>
            </w:r>
            <w:r w:rsidRPr="00B80F4A">
              <w:rPr>
                <w:b/>
                <w:bCs/>
                <w:i/>
                <w:iCs/>
                <w:sz w:val="22"/>
                <w:szCs w:val="22"/>
                <w:lang w:eastAsia="zh-CN"/>
              </w:rPr>
              <w:t xml:space="preserve"> band}.</w:t>
            </w:r>
          </w:p>
          <w:p w14:paraId="5E3908A2" w14:textId="77777777" w:rsidR="0006673F" w:rsidRPr="00B80F4A" w:rsidRDefault="005B2322" w:rsidP="005B2322">
            <w:pPr>
              <w:ind w:left="1449" w:hanging="284"/>
              <w:jc w:val="both"/>
              <w:rPr>
                <w:b/>
                <w:bCs/>
                <w:i/>
                <w:iCs/>
                <w:strike/>
                <w:color w:val="FF0000"/>
                <w:sz w:val="22"/>
                <w:szCs w:val="22"/>
                <w:lang w:eastAsia="zh-CN"/>
              </w:rPr>
            </w:pPr>
            <w:r w:rsidRPr="00B80F4A">
              <w:rPr>
                <w:b/>
                <w:bCs/>
                <w:i/>
                <w:iCs/>
                <w:sz w:val="22"/>
                <w:szCs w:val="22"/>
                <w:lang w:eastAsia="zh-CN"/>
              </w:rPr>
              <w:t>-</w:t>
            </w:r>
            <w:r w:rsidRPr="00B80F4A">
              <w:rPr>
                <w:b/>
                <w:bCs/>
                <w:i/>
                <w:iCs/>
                <w:sz w:val="22"/>
                <w:szCs w:val="22"/>
                <w:lang w:eastAsia="zh-CN"/>
              </w:rPr>
              <w:tab/>
              <w:t>otherwise, then the UE is not expected to transmit for the duration of N</w:t>
            </w:r>
            <w:r w:rsidRPr="00B80F4A">
              <w:rPr>
                <w:b/>
                <w:bCs/>
                <w:i/>
                <w:iCs/>
                <w:sz w:val="22"/>
                <w:szCs w:val="22"/>
                <w:vertAlign w:val="subscript"/>
                <w:lang w:eastAsia="zh-CN"/>
              </w:rPr>
              <w:t>Tx1-Tx2</w:t>
            </w:r>
            <w:r w:rsidRPr="00B80F4A">
              <w:rPr>
                <w:b/>
                <w:bCs/>
                <w:i/>
                <w:iCs/>
                <w:sz w:val="22"/>
                <w:szCs w:val="22"/>
                <w:lang w:eastAsia="zh-CN"/>
              </w:rPr>
              <w:t xml:space="preserve"> on any of the carriers, where N</w:t>
            </w:r>
            <w:r w:rsidRPr="00B80F4A">
              <w:rPr>
                <w:b/>
                <w:bCs/>
                <w:i/>
                <w:iCs/>
                <w:sz w:val="22"/>
                <w:szCs w:val="22"/>
                <w:vertAlign w:val="subscript"/>
                <w:lang w:eastAsia="zh-CN"/>
              </w:rPr>
              <w:t>Tx1-Tx2</w:t>
            </w:r>
            <w:r w:rsidRPr="00B80F4A">
              <w:rPr>
                <w:b/>
                <w:bCs/>
                <w:i/>
                <w:iCs/>
                <w:sz w:val="22"/>
                <w:szCs w:val="22"/>
                <w:lang w:eastAsia="zh-CN"/>
              </w:rPr>
              <w:t xml:space="preserve"> is the max of [</w:t>
            </w:r>
            <w:proofErr w:type="spellStart"/>
            <w:r w:rsidRPr="00B80F4A">
              <w:rPr>
                <w:b/>
                <w:bCs/>
                <w:i/>
                <w:iCs/>
                <w:sz w:val="22"/>
                <w:szCs w:val="22"/>
                <w:highlight w:val="yellow"/>
                <w:lang w:eastAsia="zh-CN"/>
              </w:rPr>
              <w:t>uplinkTxSwitchingPeriod</w:t>
            </w:r>
            <w:proofErr w:type="spellEnd"/>
            <w:r w:rsidRPr="00B80F4A">
              <w:rPr>
                <w:b/>
                <w:bCs/>
                <w:i/>
                <w:iCs/>
                <w:sz w:val="22"/>
                <w:szCs w:val="22"/>
                <w:lang w:eastAsia="zh-CN"/>
              </w:rPr>
              <w:t>] that UE indicates for the band pair {1</w:t>
            </w:r>
            <w:r w:rsidRPr="00B80F4A">
              <w:rPr>
                <w:b/>
                <w:bCs/>
                <w:i/>
                <w:iCs/>
                <w:sz w:val="22"/>
                <w:szCs w:val="22"/>
                <w:vertAlign w:val="superscript"/>
                <w:lang w:eastAsia="zh-CN"/>
              </w:rPr>
              <w:t>st</w:t>
            </w:r>
            <w:r w:rsidRPr="00B80F4A">
              <w:rPr>
                <w:b/>
                <w:bCs/>
                <w:i/>
                <w:iCs/>
                <w:sz w:val="22"/>
                <w:szCs w:val="22"/>
                <w:lang w:eastAsia="zh-CN"/>
              </w:rPr>
              <w:t xml:space="preserve"> band, 2</w:t>
            </w:r>
            <w:r w:rsidRPr="00B80F4A">
              <w:rPr>
                <w:b/>
                <w:bCs/>
                <w:i/>
                <w:iCs/>
                <w:sz w:val="22"/>
                <w:szCs w:val="22"/>
                <w:vertAlign w:val="superscript"/>
                <w:lang w:eastAsia="zh-CN"/>
              </w:rPr>
              <w:t>nd</w:t>
            </w:r>
            <w:r w:rsidRPr="00B80F4A">
              <w:rPr>
                <w:b/>
                <w:bCs/>
                <w:i/>
                <w:iCs/>
                <w:sz w:val="22"/>
                <w:szCs w:val="22"/>
                <w:lang w:eastAsia="zh-CN"/>
              </w:rPr>
              <w:t xml:space="preserve"> band} and for the band pair {1</w:t>
            </w:r>
            <w:r w:rsidRPr="00B80F4A">
              <w:rPr>
                <w:b/>
                <w:bCs/>
                <w:i/>
                <w:iCs/>
                <w:sz w:val="22"/>
                <w:szCs w:val="22"/>
                <w:vertAlign w:val="superscript"/>
                <w:lang w:eastAsia="zh-CN"/>
              </w:rPr>
              <w:t>st</w:t>
            </w:r>
            <w:r w:rsidRPr="00B80F4A">
              <w:rPr>
                <w:b/>
                <w:bCs/>
                <w:i/>
                <w:iCs/>
                <w:sz w:val="22"/>
                <w:szCs w:val="22"/>
                <w:lang w:eastAsia="zh-CN"/>
              </w:rPr>
              <w:t xml:space="preserve"> band, 3</w:t>
            </w:r>
            <w:r w:rsidRPr="00B80F4A">
              <w:rPr>
                <w:b/>
                <w:bCs/>
                <w:i/>
                <w:iCs/>
                <w:sz w:val="22"/>
                <w:szCs w:val="22"/>
                <w:vertAlign w:val="superscript"/>
                <w:lang w:eastAsia="zh-CN"/>
              </w:rPr>
              <w:t>rd</w:t>
            </w:r>
            <w:r w:rsidRPr="00B80F4A">
              <w:rPr>
                <w:b/>
                <w:bCs/>
                <w:i/>
                <w:iCs/>
                <w:sz w:val="22"/>
                <w:szCs w:val="22"/>
                <w:lang w:eastAsia="zh-CN"/>
              </w:rPr>
              <w:t xml:space="preserve"> band</w:t>
            </w:r>
            <w:r w:rsidRPr="00B80F4A">
              <w:rPr>
                <w:b/>
                <w:bCs/>
                <w:i/>
                <w:iCs/>
                <w:sz w:val="22"/>
                <w:szCs w:val="22"/>
                <w:highlight w:val="yellow"/>
                <w:lang w:eastAsia="zh-CN"/>
              </w:rPr>
              <w:t>}.</w:t>
            </w:r>
            <w:r w:rsidRPr="00B80F4A">
              <w:rPr>
                <w:b/>
                <w:bCs/>
                <w:i/>
                <w:iCs/>
                <w:strike/>
                <w:color w:val="FF0000"/>
                <w:sz w:val="22"/>
                <w:szCs w:val="22"/>
                <w:highlight w:val="yellow"/>
                <w:lang w:eastAsia="zh-CN"/>
              </w:rPr>
              <w:t>]</w:t>
            </w:r>
          </w:p>
          <w:p w14:paraId="121EA7E7" w14:textId="77777777" w:rsidR="005B2322" w:rsidRPr="00B80F4A" w:rsidRDefault="005B2322" w:rsidP="005B2322">
            <w:pPr>
              <w:ind w:left="1449" w:hanging="284"/>
              <w:jc w:val="both"/>
              <w:rPr>
                <w:b/>
                <w:bCs/>
                <w:i/>
                <w:iCs/>
                <w:sz w:val="22"/>
                <w:szCs w:val="22"/>
              </w:rPr>
            </w:pPr>
          </w:p>
          <w:p w14:paraId="7548B302" w14:textId="61E77C78" w:rsidR="005B2322" w:rsidRPr="00B80F4A" w:rsidRDefault="005B2322" w:rsidP="007B4DEC">
            <w:pPr>
              <w:spacing w:after="240"/>
              <w:ind w:left="1420" w:hanging="284"/>
              <w:rPr>
                <w:b/>
                <w:bCs/>
                <w:i/>
                <w:iCs/>
                <w:color w:val="FF0000"/>
                <w:sz w:val="22"/>
                <w:szCs w:val="22"/>
                <w:lang w:eastAsia="zh-CN"/>
              </w:rPr>
            </w:pPr>
            <w:r w:rsidRPr="00B80F4A">
              <w:rPr>
                <w:b/>
                <w:bCs/>
                <w:i/>
                <w:iCs/>
                <w:color w:val="FF0000"/>
                <w:sz w:val="22"/>
                <w:szCs w:val="22"/>
                <w:lang w:eastAsia="zh-CN"/>
              </w:rPr>
              <w:t>-</w:t>
            </w:r>
            <w:r w:rsidRPr="00B80F4A">
              <w:rPr>
                <w:b/>
                <w:bCs/>
                <w:i/>
                <w:iCs/>
                <w:color w:val="FF0000"/>
                <w:sz w:val="22"/>
                <w:szCs w:val="22"/>
                <w:lang w:eastAsia="zh-CN"/>
              </w:rPr>
              <w:tab/>
              <w:t xml:space="preserve">if UE is configured with </w:t>
            </w:r>
            <w:proofErr w:type="spellStart"/>
            <w:r w:rsidRPr="00B80F4A">
              <w:rPr>
                <w:b/>
                <w:bCs/>
                <w:i/>
                <w:iCs/>
                <w:color w:val="FF0000"/>
                <w:sz w:val="22"/>
                <w:szCs w:val="22"/>
                <w:lang w:eastAsia="zh-CN"/>
              </w:rPr>
              <w:t>uplinkTxSwitching-DualUL-TxState</w:t>
            </w:r>
            <w:proofErr w:type="spellEnd"/>
            <w:r w:rsidRPr="00B80F4A">
              <w:rPr>
                <w:b/>
                <w:bCs/>
                <w:i/>
                <w:iCs/>
                <w:color w:val="FF0000"/>
                <w:sz w:val="22"/>
                <w:szCs w:val="22"/>
                <w:lang w:eastAsia="zh-CN"/>
              </w:rPr>
              <w:t xml:space="preserve"> set to '</w:t>
            </w:r>
            <w:proofErr w:type="spellStart"/>
            <w:r w:rsidRPr="00B80F4A">
              <w:rPr>
                <w:b/>
                <w:bCs/>
                <w:i/>
                <w:iCs/>
                <w:color w:val="FF0000"/>
                <w:sz w:val="22"/>
                <w:szCs w:val="22"/>
                <w:lang w:eastAsia="zh-CN"/>
              </w:rPr>
              <w:t>oneT</w:t>
            </w:r>
            <w:proofErr w:type="spellEnd"/>
            <w:r w:rsidRPr="00B80F4A">
              <w:rPr>
                <w:b/>
                <w:bCs/>
                <w:i/>
                <w:iCs/>
                <w:color w:val="FF0000"/>
                <w:sz w:val="22"/>
                <w:szCs w:val="22"/>
                <w:lang w:eastAsia="zh-CN"/>
              </w:rPr>
              <w:t>', and the band associated with the 1</w:t>
            </w:r>
            <w:r w:rsidRPr="00B80F4A">
              <w:rPr>
                <w:b/>
                <w:bCs/>
                <w:i/>
                <w:iCs/>
                <w:color w:val="FF0000"/>
                <w:sz w:val="22"/>
                <w:szCs w:val="22"/>
                <w:vertAlign w:val="superscript"/>
                <w:lang w:eastAsia="zh-CN"/>
              </w:rPr>
              <w:t>st</w:t>
            </w:r>
            <w:r w:rsidRPr="00B80F4A">
              <w:rPr>
                <w:b/>
                <w:bCs/>
                <w:i/>
                <w:iCs/>
                <w:color w:val="FF0000"/>
                <w:sz w:val="22"/>
                <w:szCs w:val="22"/>
                <w:lang w:eastAsia="zh-CN"/>
              </w:rPr>
              <w:t xml:space="preserve"> band is configured as </w:t>
            </w:r>
            <w:r w:rsidR="008A1B42" w:rsidRPr="00B80F4A">
              <w:rPr>
                <w:b/>
                <w:bCs/>
                <w:i/>
                <w:iCs/>
                <w:color w:val="FF0000"/>
                <w:sz w:val="22"/>
                <w:szCs w:val="22"/>
                <w:lang w:eastAsia="zh-CN"/>
              </w:rPr>
              <w:t>4</w:t>
            </w:r>
            <w:r w:rsidR="008A1B42" w:rsidRPr="00B80F4A">
              <w:rPr>
                <w:b/>
                <w:bCs/>
                <w:i/>
                <w:iCs/>
                <w:color w:val="FF0000"/>
                <w:sz w:val="22"/>
                <w:szCs w:val="22"/>
                <w:vertAlign w:val="superscript"/>
                <w:lang w:eastAsia="zh-CN"/>
              </w:rPr>
              <w:t>th</w:t>
            </w:r>
            <w:r w:rsidR="008A1B42" w:rsidRPr="00B80F4A">
              <w:rPr>
                <w:b/>
                <w:bCs/>
                <w:i/>
                <w:iCs/>
                <w:color w:val="FF0000"/>
                <w:sz w:val="22"/>
                <w:szCs w:val="22"/>
                <w:lang w:eastAsia="zh-CN"/>
              </w:rPr>
              <w:t xml:space="preserve"> </w:t>
            </w:r>
            <w:r w:rsidRPr="00B80F4A">
              <w:rPr>
                <w:b/>
                <w:bCs/>
                <w:i/>
                <w:iCs/>
                <w:color w:val="FF0000"/>
                <w:sz w:val="22"/>
                <w:szCs w:val="22"/>
                <w:lang w:eastAsia="zh-CN"/>
              </w:rPr>
              <w:t>band, then the UE is not expected to transmit for the duration of N</w:t>
            </w:r>
            <w:r w:rsidRPr="00B80F4A">
              <w:rPr>
                <w:b/>
                <w:bCs/>
                <w:i/>
                <w:iCs/>
                <w:color w:val="FF0000"/>
                <w:sz w:val="22"/>
                <w:szCs w:val="22"/>
                <w:vertAlign w:val="subscript"/>
                <w:lang w:eastAsia="zh-CN"/>
              </w:rPr>
              <w:t>Tx1-Tx2</w:t>
            </w:r>
            <w:r w:rsidRPr="00B80F4A">
              <w:rPr>
                <w:b/>
                <w:bCs/>
                <w:i/>
                <w:iCs/>
                <w:color w:val="FF0000"/>
                <w:sz w:val="22"/>
                <w:szCs w:val="22"/>
                <w:lang w:eastAsia="zh-CN"/>
              </w:rPr>
              <w:t xml:space="preserve"> on any of the carriers, where N</w:t>
            </w:r>
            <w:r w:rsidRPr="00B80F4A">
              <w:rPr>
                <w:b/>
                <w:bCs/>
                <w:i/>
                <w:iCs/>
                <w:color w:val="FF0000"/>
                <w:sz w:val="22"/>
                <w:szCs w:val="22"/>
                <w:vertAlign w:val="subscript"/>
                <w:lang w:eastAsia="zh-CN"/>
              </w:rPr>
              <w:t>Tx1-Tx2</w:t>
            </w:r>
            <w:r w:rsidRPr="00B80F4A">
              <w:rPr>
                <w:b/>
                <w:bCs/>
                <w:i/>
                <w:iCs/>
                <w:color w:val="FF0000"/>
                <w:sz w:val="22"/>
                <w:szCs w:val="22"/>
                <w:lang w:eastAsia="zh-CN"/>
              </w:rPr>
              <w:t xml:space="preserve"> is the max of [</w:t>
            </w:r>
            <w:proofErr w:type="spellStart"/>
            <w:r w:rsidRPr="00B80F4A">
              <w:rPr>
                <w:b/>
                <w:bCs/>
                <w:i/>
                <w:iCs/>
                <w:color w:val="FF0000"/>
                <w:sz w:val="22"/>
                <w:szCs w:val="22"/>
                <w:highlight w:val="yellow"/>
                <w:lang w:eastAsia="zh-CN"/>
              </w:rPr>
              <w:t>uplinkTxSwitchingPeriod</w:t>
            </w:r>
            <w:proofErr w:type="spellEnd"/>
            <w:r w:rsidRPr="00B80F4A">
              <w:rPr>
                <w:b/>
                <w:bCs/>
                <w:i/>
                <w:iCs/>
                <w:color w:val="FF0000"/>
                <w:sz w:val="22"/>
                <w:szCs w:val="22"/>
                <w:lang w:eastAsia="zh-CN"/>
              </w:rPr>
              <w:t xml:space="preserve">] that UE indicates for the </w:t>
            </w:r>
            <w:r w:rsidR="0032752C" w:rsidRPr="00B80F4A">
              <w:rPr>
                <w:b/>
                <w:bCs/>
                <w:i/>
                <w:iCs/>
                <w:color w:val="FF0000"/>
                <w:sz w:val="22"/>
                <w:szCs w:val="22"/>
              </w:rPr>
              <w:t>band pair {1</w:t>
            </w:r>
            <w:r w:rsidR="0032752C" w:rsidRPr="00B80F4A">
              <w:rPr>
                <w:b/>
                <w:bCs/>
                <w:i/>
                <w:iCs/>
                <w:color w:val="FF0000"/>
                <w:sz w:val="22"/>
                <w:szCs w:val="22"/>
                <w:vertAlign w:val="superscript"/>
              </w:rPr>
              <w:t>st</w:t>
            </w:r>
            <w:r w:rsidR="0032752C" w:rsidRPr="00B80F4A">
              <w:rPr>
                <w:b/>
                <w:bCs/>
                <w:i/>
                <w:iCs/>
                <w:color w:val="FF0000"/>
                <w:sz w:val="22"/>
                <w:szCs w:val="22"/>
              </w:rPr>
              <w:t xml:space="preserve"> band, 2</w:t>
            </w:r>
            <w:r w:rsidR="0032752C" w:rsidRPr="00B80F4A">
              <w:rPr>
                <w:b/>
                <w:bCs/>
                <w:i/>
                <w:iCs/>
                <w:color w:val="FF0000"/>
                <w:sz w:val="22"/>
                <w:szCs w:val="22"/>
                <w:vertAlign w:val="superscript"/>
              </w:rPr>
              <w:t>nd</w:t>
            </w:r>
            <w:r w:rsidR="0032752C" w:rsidRPr="00B80F4A">
              <w:rPr>
                <w:b/>
                <w:bCs/>
                <w:i/>
                <w:iCs/>
                <w:color w:val="FF0000"/>
                <w:sz w:val="22"/>
                <w:szCs w:val="22"/>
              </w:rPr>
              <w:t xml:space="preserve"> band}, band pair {1</w:t>
            </w:r>
            <w:r w:rsidR="0032752C" w:rsidRPr="00B80F4A">
              <w:rPr>
                <w:b/>
                <w:bCs/>
                <w:i/>
                <w:iCs/>
                <w:color w:val="FF0000"/>
                <w:sz w:val="22"/>
                <w:szCs w:val="22"/>
                <w:vertAlign w:val="superscript"/>
              </w:rPr>
              <w:t>st</w:t>
            </w:r>
            <w:r w:rsidR="0032752C" w:rsidRPr="00B80F4A">
              <w:rPr>
                <w:b/>
                <w:bCs/>
                <w:i/>
                <w:iCs/>
                <w:color w:val="FF0000"/>
                <w:sz w:val="22"/>
                <w:szCs w:val="22"/>
              </w:rPr>
              <w:t xml:space="preserve"> band, 3</w:t>
            </w:r>
            <w:r w:rsidR="0032752C" w:rsidRPr="00B80F4A">
              <w:rPr>
                <w:b/>
                <w:bCs/>
                <w:i/>
                <w:iCs/>
                <w:color w:val="FF0000"/>
                <w:sz w:val="22"/>
                <w:szCs w:val="22"/>
                <w:vertAlign w:val="superscript"/>
              </w:rPr>
              <w:t>rd</w:t>
            </w:r>
            <w:r w:rsidR="0032752C" w:rsidRPr="00B80F4A">
              <w:rPr>
                <w:b/>
                <w:bCs/>
                <w:i/>
                <w:iCs/>
                <w:color w:val="FF0000"/>
                <w:sz w:val="22"/>
                <w:szCs w:val="22"/>
              </w:rPr>
              <w:t xml:space="preserve"> band}, band pair {4</w:t>
            </w:r>
            <w:r w:rsidR="0032752C" w:rsidRPr="00B80F4A">
              <w:rPr>
                <w:b/>
                <w:bCs/>
                <w:i/>
                <w:iCs/>
                <w:color w:val="FF0000"/>
                <w:sz w:val="22"/>
                <w:szCs w:val="22"/>
                <w:vertAlign w:val="superscript"/>
              </w:rPr>
              <w:t>th</w:t>
            </w:r>
            <w:r w:rsidR="0032752C" w:rsidRPr="00B80F4A">
              <w:rPr>
                <w:b/>
                <w:bCs/>
                <w:i/>
                <w:iCs/>
                <w:color w:val="FF0000"/>
                <w:sz w:val="22"/>
                <w:szCs w:val="22"/>
              </w:rPr>
              <w:t xml:space="preserve"> band, 2</w:t>
            </w:r>
            <w:r w:rsidR="0032752C" w:rsidRPr="00B80F4A">
              <w:rPr>
                <w:b/>
                <w:bCs/>
                <w:i/>
                <w:iCs/>
                <w:color w:val="FF0000"/>
                <w:sz w:val="22"/>
                <w:szCs w:val="22"/>
                <w:vertAlign w:val="superscript"/>
              </w:rPr>
              <w:t>nd</w:t>
            </w:r>
            <w:r w:rsidR="0032752C" w:rsidRPr="00B80F4A">
              <w:rPr>
                <w:b/>
                <w:bCs/>
                <w:i/>
                <w:iCs/>
                <w:color w:val="FF0000"/>
                <w:sz w:val="22"/>
                <w:szCs w:val="22"/>
              </w:rPr>
              <w:t xml:space="preserve"> band}and band pair {4</w:t>
            </w:r>
            <w:r w:rsidR="0032752C" w:rsidRPr="00B80F4A">
              <w:rPr>
                <w:b/>
                <w:bCs/>
                <w:i/>
                <w:iCs/>
                <w:color w:val="FF0000"/>
                <w:sz w:val="22"/>
                <w:szCs w:val="22"/>
                <w:vertAlign w:val="superscript"/>
              </w:rPr>
              <w:t>th</w:t>
            </w:r>
            <w:r w:rsidR="0032752C" w:rsidRPr="00B80F4A">
              <w:rPr>
                <w:b/>
                <w:bCs/>
                <w:i/>
                <w:iCs/>
                <w:color w:val="FF0000"/>
                <w:sz w:val="22"/>
                <w:szCs w:val="22"/>
              </w:rPr>
              <w:t xml:space="preserve"> band, 3</w:t>
            </w:r>
            <w:r w:rsidR="0032752C" w:rsidRPr="00B80F4A">
              <w:rPr>
                <w:b/>
                <w:bCs/>
                <w:i/>
                <w:iCs/>
                <w:color w:val="FF0000"/>
                <w:sz w:val="22"/>
                <w:szCs w:val="22"/>
                <w:vertAlign w:val="superscript"/>
              </w:rPr>
              <w:t>rd</w:t>
            </w:r>
            <w:r w:rsidR="0032752C" w:rsidRPr="00B80F4A">
              <w:rPr>
                <w:b/>
                <w:bCs/>
                <w:i/>
                <w:iCs/>
                <w:color w:val="FF0000"/>
                <w:sz w:val="22"/>
                <w:szCs w:val="22"/>
              </w:rPr>
              <w:t xml:space="preserve"> band}</w:t>
            </w:r>
            <w:r w:rsidRPr="00B80F4A">
              <w:rPr>
                <w:b/>
                <w:bCs/>
                <w:i/>
                <w:iCs/>
                <w:color w:val="FF0000"/>
                <w:sz w:val="22"/>
                <w:szCs w:val="22"/>
                <w:lang w:eastAsia="zh-CN"/>
              </w:rPr>
              <w:t>.</w:t>
            </w:r>
          </w:p>
          <w:p w14:paraId="45E4858F" w14:textId="1F2CBB6B" w:rsidR="005B2322" w:rsidRPr="00B80F4A" w:rsidRDefault="005B2322" w:rsidP="005B2322">
            <w:pPr>
              <w:ind w:left="1449" w:hanging="284"/>
              <w:jc w:val="both"/>
              <w:rPr>
                <w:b/>
                <w:bCs/>
                <w:i/>
                <w:iCs/>
                <w:sz w:val="22"/>
                <w:szCs w:val="22"/>
              </w:rPr>
            </w:pPr>
          </w:p>
        </w:tc>
      </w:tr>
    </w:tbl>
    <w:p w14:paraId="6BE83920" w14:textId="77777777" w:rsidR="0006673F" w:rsidRDefault="0006673F" w:rsidP="004962E2">
      <w:pPr>
        <w:jc w:val="both"/>
        <w:rPr>
          <w:sz w:val="22"/>
          <w:szCs w:val="22"/>
        </w:rPr>
      </w:pPr>
    </w:p>
    <w:p w14:paraId="2FEDAFBC" w14:textId="14DFB3BA" w:rsidR="005A2A77" w:rsidRDefault="005A2A77" w:rsidP="004962E2">
      <w:pPr>
        <w:jc w:val="both"/>
        <w:rPr>
          <w:sz w:val="22"/>
          <w:szCs w:val="22"/>
        </w:rPr>
      </w:pPr>
    </w:p>
    <w:p w14:paraId="64FEA62F" w14:textId="183A3B15" w:rsidR="00642E50" w:rsidRDefault="00642E50" w:rsidP="004962E2">
      <w:pPr>
        <w:jc w:val="both"/>
        <w:rPr>
          <w:sz w:val="22"/>
          <w:szCs w:val="22"/>
        </w:rPr>
      </w:pPr>
    </w:p>
    <w:p w14:paraId="55AE5EAF" w14:textId="515E15BB" w:rsidR="00642E50" w:rsidRPr="0007160F" w:rsidRDefault="00642E50" w:rsidP="00642E50">
      <w:pPr>
        <w:pStyle w:val="Heading1"/>
        <w:tabs>
          <w:tab w:val="clear" w:pos="1283"/>
        </w:tabs>
        <w:ind w:left="426"/>
        <w:jc w:val="both"/>
      </w:pPr>
      <w:r w:rsidRPr="0007160F">
        <w:t>Discussion</w:t>
      </w:r>
      <w:r>
        <w:t xml:space="preserve"> on remaining </w:t>
      </w:r>
      <w:r>
        <w:t xml:space="preserve">maintenance </w:t>
      </w:r>
      <w:r>
        <w:t xml:space="preserve">issues for </w:t>
      </w:r>
      <w:r>
        <w:t>multi-carrier enhancements</w:t>
      </w:r>
    </w:p>
    <w:p w14:paraId="0CF95E96" w14:textId="544EDA60" w:rsidR="00642E50" w:rsidRPr="00642E50" w:rsidRDefault="00642E50" w:rsidP="004962E2">
      <w:pPr>
        <w:jc w:val="both"/>
        <w:rPr>
          <w:b/>
          <w:bCs/>
          <w:sz w:val="22"/>
          <w:szCs w:val="22"/>
          <w:u w:val="single"/>
        </w:rPr>
      </w:pPr>
      <w:r w:rsidRPr="00642E50">
        <w:rPr>
          <w:b/>
          <w:bCs/>
          <w:sz w:val="22"/>
          <w:szCs w:val="22"/>
          <w:u w:val="single"/>
        </w:rPr>
        <w:t>Multi-cell scheduling</w:t>
      </w:r>
    </w:p>
    <w:p w14:paraId="701C80FE" w14:textId="4471CA0C" w:rsidR="00642E50" w:rsidRDefault="00642E50" w:rsidP="004962E2">
      <w:pPr>
        <w:jc w:val="both"/>
        <w:rPr>
          <w:sz w:val="22"/>
          <w:szCs w:val="22"/>
        </w:rPr>
      </w:pPr>
    </w:p>
    <w:p w14:paraId="230C873B" w14:textId="6D3BF8B6" w:rsidR="00642E50" w:rsidRDefault="00642E50" w:rsidP="00642E50">
      <w:pPr>
        <w:jc w:val="both"/>
        <w:rPr>
          <w:sz w:val="22"/>
          <w:szCs w:val="22"/>
        </w:rPr>
      </w:pPr>
      <w:r>
        <w:rPr>
          <w:sz w:val="22"/>
          <w:szCs w:val="22"/>
        </w:rPr>
        <w:t>In RAN1#111, it is agreed that DMRS antenna port indication field can either be configured as Type 1A field or Type 2 field [</w:t>
      </w:r>
      <w:r>
        <w:rPr>
          <w:sz w:val="22"/>
          <w:szCs w:val="22"/>
        </w:rPr>
        <w:t>2</w:t>
      </w:r>
      <w:r>
        <w:rPr>
          <w:sz w:val="22"/>
          <w:szCs w:val="22"/>
        </w:rPr>
        <w:t>]. Furthermore, in RAN1#112, following agreement has been made [</w:t>
      </w:r>
      <w:r>
        <w:rPr>
          <w:sz w:val="22"/>
          <w:szCs w:val="22"/>
        </w:rPr>
        <w:t>3</w:t>
      </w:r>
      <w:r>
        <w:rPr>
          <w:sz w:val="22"/>
          <w:szCs w:val="22"/>
        </w:rPr>
        <w:t>]:</w:t>
      </w:r>
    </w:p>
    <w:p w14:paraId="264FABA8" w14:textId="77777777" w:rsidR="00642E50" w:rsidRDefault="00642E50" w:rsidP="00642E50">
      <w:pPr>
        <w:rPr>
          <w:b/>
          <w:bCs/>
          <w:i/>
          <w:iCs/>
          <w:sz w:val="22"/>
          <w:szCs w:val="22"/>
          <w:highlight w:val="green"/>
          <w:lang w:eastAsia="x-none"/>
        </w:rPr>
      </w:pPr>
    </w:p>
    <w:p w14:paraId="59791BD4" w14:textId="77777777" w:rsidR="00642E50" w:rsidRPr="00366DB4" w:rsidRDefault="00642E50" w:rsidP="00642E50">
      <w:pPr>
        <w:rPr>
          <w:b/>
          <w:bCs/>
          <w:i/>
          <w:iCs/>
          <w:sz w:val="22"/>
          <w:szCs w:val="22"/>
          <w:highlight w:val="green"/>
          <w:lang w:eastAsia="x-none"/>
        </w:rPr>
      </w:pPr>
      <w:r w:rsidRPr="00366DB4">
        <w:rPr>
          <w:b/>
          <w:bCs/>
          <w:i/>
          <w:iCs/>
          <w:sz w:val="22"/>
          <w:szCs w:val="22"/>
          <w:highlight w:val="green"/>
          <w:lang w:eastAsia="x-none"/>
        </w:rPr>
        <w:t>Agreement</w:t>
      </w:r>
    </w:p>
    <w:p w14:paraId="162D7F04" w14:textId="77777777" w:rsidR="00642E50" w:rsidRPr="00366DB4" w:rsidRDefault="00642E50" w:rsidP="00642E50">
      <w:pPr>
        <w:overflowPunct w:val="0"/>
        <w:autoSpaceDE w:val="0"/>
        <w:autoSpaceDN w:val="0"/>
        <w:snapToGrid w:val="0"/>
        <w:jc w:val="both"/>
        <w:rPr>
          <w:i/>
          <w:iCs/>
          <w:sz w:val="22"/>
          <w:szCs w:val="22"/>
        </w:rPr>
      </w:pPr>
      <w:r w:rsidRPr="00366DB4">
        <w:rPr>
          <w:i/>
          <w:iCs/>
          <w:sz w:val="22"/>
          <w:szCs w:val="22"/>
        </w:rPr>
        <w:t xml:space="preserve">For a set of cells configured for multi-cell scheduling using DCI format 0_X/1_X, </w:t>
      </w:r>
    </w:p>
    <w:p w14:paraId="6A6E7E9D"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Type-1A field in the DCI format 0_X/1_X is determined as maximum field size of active BWP among all cells within the set of cells.</w:t>
      </w:r>
    </w:p>
    <w:p w14:paraId="2BFC35C9"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 xml:space="preserve">the size of a Type-1B field </w:t>
      </w:r>
      <w:r w:rsidRPr="00366DB4">
        <w:rPr>
          <w:i/>
          <w:iCs/>
          <w:sz w:val="22"/>
          <w:szCs w:val="22"/>
        </w:rPr>
        <w:t xml:space="preserve">in the DCI format 0_X/1_X </w:t>
      </w:r>
      <w:r w:rsidRPr="00366DB4">
        <w:rPr>
          <w:rFonts w:eastAsia="SimSun"/>
          <w:i/>
          <w:iCs/>
          <w:sz w:val="22"/>
          <w:szCs w:val="22"/>
        </w:rPr>
        <w:t>is equal to ceiling(log</w:t>
      </w:r>
      <w:r w:rsidRPr="00366DB4">
        <w:rPr>
          <w:rFonts w:eastAsia="SimSun"/>
          <w:i/>
          <w:iCs/>
          <w:sz w:val="22"/>
          <w:szCs w:val="22"/>
          <w:vertAlign w:val="subscript"/>
        </w:rPr>
        <w:t>2</w:t>
      </w:r>
      <w:r w:rsidRPr="00366DB4">
        <w:rPr>
          <w:rFonts w:eastAsia="SimSun"/>
          <w:i/>
          <w:iCs/>
          <w:sz w:val="22"/>
          <w:szCs w:val="22"/>
        </w:rPr>
        <w:t>(N)), where N is the number of rows in RRC-configured table</w:t>
      </w:r>
      <w:r w:rsidRPr="00366DB4">
        <w:rPr>
          <w:i/>
          <w:iCs/>
          <w:sz w:val="22"/>
          <w:szCs w:val="22"/>
        </w:rPr>
        <w:t xml:space="preserve"> with each row containing multiple indexes for all cells within the set of cells</w:t>
      </w:r>
      <w:r w:rsidRPr="00366DB4">
        <w:rPr>
          <w:rFonts w:eastAsia="SimSun"/>
          <w:i/>
          <w:iCs/>
          <w:sz w:val="22"/>
          <w:szCs w:val="22"/>
        </w:rPr>
        <w:t xml:space="preserve">. </w:t>
      </w:r>
    </w:p>
    <w:p w14:paraId="05A83751" w14:textId="77777777" w:rsidR="00642E50" w:rsidRPr="00366DB4" w:rsidRDefault="00642E50" w:rsidP="00642E50">
      <w:pPr>
        <w:numPr>
          <w:ilvl w:val="1"/>
          <w:numId w:val="5"/>
        </w:numPr>
        <w:overflowPunct w:val="0"/>
        <w:autoSpaceDE w:val="0"/>
        <w:autoSpaceDN w:val="0"/>
        <w:snapToGrid w:val="0"/>
        <w:jc w:val="both"/>
        <w:rPr>
          <w:rFonts w:eastAsia="SimSun"/>
          <w:i/>
          <w:iCs/>
          <w:sz w:val="22"/>
          <w:szCs w:val="22"/>
        </w:rPr>
      </w:pPr>
      <w:r w:rsidRPr="00366DB4">
        <w:rPr>
          <w:i/>
          <w:iCs/>
          <w:sz w:val="22"/>
          <w:szCs w:val="22"/>
        </w:rPr>
        <w:t xml:space="preserve">The </w:t>
      </w:r>
      <w:r w:rsidRPr="00366DB4">
        <w:rPr>
          <w:rFonts w:eastAsia="SimSun"/>
          <w:i/>
          <w:iCs/>
          <w:sz w:val="22"/>
          <w:szCs w:val="22"/>
        </w:rPr>
        <w:t>Type-1B field</w:t>
      </w:r>
      <w:r w:rsidRPr="00366DB4">
        <w:rPr>
          <w:i/>
          <w:iCs/>
          <w:sz w:val="22"/>
          <w:szCs w:val="22"/>
        </w:rPr>
        <w:t xml:space="preserve"> indicates one row of the configured table </w:t>
      </w:r>
    </w:p>
    <w:p w14:paraId="215EC2FE" w14:textId="77777777" w:rsidR="00642E50" w:rsidRPr="00366DB4" w:rsidRDefault="00642E50" w:rsidP="00642E50">
      <w:pPr>
        <w:pStyle w:val="ListParagraph1"/>
        <w:numPr>
          <w:ilvl w:val="1"/>
          <w:numId w:val="5"/>
        </w:numPr>
        <w:tabs>
          <w:tab w:val="clear" w:pos="1440"/>
        </w:tabs>
        <w:kinsoku w:val="0"/>
        <w:overflowPunct w:val="0"/>
        <w:adjustRightInd w:val="0"/>
        <w:ind w:firstLine="440"/>
        <w:contextualSpacing w:val="0"/>
        <w:textAlignment w:val="baseline"/>
        <w:rPr>
          <w:i/>
          <w:iCs/>
          <w:sz w:val="22"/>
          <w:szCs w:val="22"/>
        </w:rPr>
      </w:pPr>
      <w:r w:rsidRPr="00366DB4">
        <w:rPr>
          <w:i/>
          <w:iCs/>
          <w:sz w:val="22"/>
          <w:szCs w:val="22"/>
          <w:lang w:eastAsia="ja-JP"/>
        </w:rPr>
        <w:t xml:space="preserve">The Type-1B </w:t>
      </w:r>
      <w:r w:rsidRPr="00366DB4">
        <w:rPr>
          <w:i/>
          <w:iCs/>
          <w:sz w:val="22"/>
          <w:szCs w:val="22"/>
        </w:rPr>
        <w:t xml:space="preserve">index for a </w:t>
      </w:r>
      <w:proofErr w:type="gramStart"/>
      <w:r w:rsidRPr="00366DB4">
        <w:rPr>
          <w:i/>
          <w:iCs/>
          <w:sz w:val="22"/>
          <w:szCs w:val="22"/>
        </w:rPr>
        <w:t>cell points</w:t>
      </w:r>
      <w:proofErr w:type="gramEnd"/>
      <w:r w:rsidRPr="00366DB4">
        <w:rPr>
          <w:i/>
          <w:iCs/>
          <w:sz w:val="22"/>
          <w:szCs w:val="22"/>
        </w:rPr>
        <w:t xml:space="preserve"> to a corresponding index in a RRC configured table applicable for DCI format 0_1/1_1 or MAC CE activated values. </w:t>
      </w:r>
    </w:p>
    <w:p w14:paraId="4B6B5653"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per cell Type-2 field in the DCI format 0_X/1_X is determined based on active BWP for each cell.</w:t>
      </w:r>
    </w:p>
    <w:p w14:paraId="6FDB9600" w14:textId="77777777" w:rsidR="00642E50" w:rsidRDefault="00642E50" w:rsidP="00642E50">
      <w:pPr>
        <w:jc w:val="both"/>
        <w:rPr>
          <w:sz w:val="22"/>
          <w:szCs w:val="22"/>
        </w:rPr>
      </w:pPr>
    </w:p>
    <w:p w14:paraId="761A92EF" w14:textId="1765C874" w:rsidR="00642E50" w:rsidRPr="00642E50" w:rsidRDefault="00642E50" w:rsidP="00642E50">
      <w:pPr>
        <w:jc w:val="both"/>
        <w:rPr>
          <w:sz w:val="22"/>
          <w:szCs w:val="22"/>
        </w:rPr>
      </w:pPr>
      <w:r>
        <w:rPr>
          <w:sz w:val="22"/>
          <w:szCs w:val="22"/>
        </w:rPr>
        <w:lastRenderedPageBreak/>
        <w:t>W</w:t>
      </w:r>
      <w:r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Pr>
          <w:sz w:val="22"/>
          <w:szCs w:val="22"/>
        </w:rPr>
        <w:t xml:space="preserve">. </w:t>
      </w:r>
      <w:r w:rsidRPr="001C1994">
        <w:rPr>
          <w:sz w:val="22"/>
          <w:szCs w:val="22"/>
        </w:rPr>
        <w:t xml:space="preserve">For example, if for the first co-scheduled cell, DMRS table for DMRS type 1 and </w:t>
      </w:r>
      <w:proofErr w:type="spellStart"/>
      <w:r w:rsidRPr="001C1994">
        <w:rPr>
          <w:sz w:val="22"/>
          <w:szCs w:val="22"/>
        </w:rPr>
        <w:t>max_length</w:t>
      </w:r>
      <w:proofErr w:type="spellEnd"/>
      <w:r w:rsidRPr="001C1994">
        <w:rPr>
          <w:sz w:val="22"/>
          <w:szCs w:val="22"/>
        </w:rPr>
        <w:t xml:space="preserve"> = 1 is configured, while for the second co-scheduled cell, DMRS table for DMRS type 1 and </w:t>
      </w:r>
      <w:proofErr w:type="spellStart"/>
      <w:r w:rsidRPr="001C1994">
        <w:rPr>
          <w:sz w:val="22"/>
          <w:szCs w:val="22"/>
        </w:rPr>
        <w:t>max_length</w:t>
      </w:r>
      <w:proofErr w:type="spellEnd"/>
      <w:r w:rsidRPr="001C1994">
        <w:rPr>
          <w:sz w:val="22"/>
          <w:szCs w:val="22"/>
        </w:rPr>
        <w:t xml:space="preserve"> = 2 is configured, then index from 0-15 can be used for first cell and index 0-31 can be used for second cell</w:t>
      </w:r>
      <w:r>
        <w:rPr>
          <w:sz w:val="22"/>
          <w:szCs w:val="22"/>
        </w:rPr>
        <w:t xml:space="preserve">. </w:t>
      </w:r>
      <w:r w:rsidRPr="001C1994">
        <w:rPr>
          <w:sz w:val="22"/>
          <w:szCs w:val="22"/>
        </w:rPr>
        <w:t>However, since only single index is used for both cells, therefore, if any index greater than 15 is indicated, then it is not clear on what index to use for first cell</w:t>
      </w:r>
      <w:r>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7483C42C" w14:textId="77777777" w:rsidR="00642E50" w:rsidRDefault="00642E50" w:rsidP="00642E50">
      <w:pPr>
        <w:jc w:val="both"/>
        <w:rPr>
          <w:b/>
          <w:bCs/>
          <w:i/>
          <w:iCs/>
          <w:sz w:val="22"/>
          <w:szCs w:val="22"/>
        </w:rPr>
      </w:pPr>
    </w:p>
    <w:p w14:paraId="7E09B4CE" w14:textId="269A1565" w:rsidR="00642E50" w:rsidRPr="00366DB4" w:rsidRDefault="00642E50" w:rsidP="00642E50">
      <w:pPr>
        <w:jc w:val="both"/>
        <w:rPr>
          <w:b/>
          <w:bCs/>
          <w:i/>
          <w:iCs/>
          <w:sz w:val="22"/>
          <w:szCs w:val="22"/>
        </w:rPr>
      </w:pPr>
      <w:r w:rsidRPr="00366DB4">
        <w:rPr>
          <w:b/>
          <w:bCs/>
          <w:i/>
          <w:iCs/>
          <w:sz w:val="22"/>
          <w:szCs w:val="22"/>
        </w:rPr>
        <w:t xml:space="preserve">Proposal </w:t>
      </w:r>
      <w:r>
        <w:rPr>
          <w:b/>
          <w:bCs/>
          <w:i/>
          <w:iCs/>
          <w:sz w:val="22"/>
          <w:szCs w:val="22"/>
        </w:rPr>
        <w:t>5</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556A4788" w14:textId="77777777" w:rsidR="00642E50" w:rsidRPr="00366DB4" w:rsidRDefault="00642E50" w:rsidP="00642E50">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6947209E" w14:textId="77777777" w:rsidR="00642E50" w:rsidRPr="00366DB4" w:rsidRDefault="00642E50" w:rsidP="00642E50">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5C60FD08" w14:textId="77777777" w:rsidR="00642E50" w:rsidRPr="00642E50" w:rsidRDefault="00642E50" w:rsidP="004962E2">
      <w:pPr>
        <w:jc w:val="both"/>
        <w:rPr>
          <w:sz w:val="22"/>
          <w:szCs w:val="22"/>
          <w:lang w:val="en-GB"/>
        </w:rPr>
      </w:pPr>
    </w:p>
    <w:p w14:paraId="228A8308" w14:textId="3983CA91" w:rsidR="00642E50" w:rsidRPr="00642E50" w:rsidRDefault="00642E50" w:rsidP="004962E2">
      <w:pPr>
        <w:jc w:val="both"/>
        <w:rPr>
          <w:b/>
          <w:bCs/>
          <w:sz w:val="22"/>
          <w:szCs w:val="22"/>
          <w:u w:val="single"/>
        </w:rPr>
      </w:pPr>
      <w:r w:rsidRPr="00642E50">
        <w:rPr>
          <w:b/>
          <w:bCs/>
          <w:sz w:val="22"/>
          <w:szCs w:val="22"/>
          <w:u w:val="single"/>
        </w:rPr>
        <w:t>UL Tx switching</w:t>
      </w:r>
    </w:p>
    <w:p w14:paraId="0FFEFE63" w14:textId="7AF437BC" w:rsidR="00642E50" w:rsidRDefault="00642E50" w:rsidP="004962E2">
      <w:pPr>
        <w:jc w:val="both"/>
        <w:rPr>
          <w:sz w:val="22"/>
          <w:szCs w:val="22"/>
        </w:rPr>
      </w:pPr>
    </w:p>
    <w:p w14:paraId="7392BB48" w14:textId="77777777" w:rsidR="001F00A2" w:rsidRDefault="001F00A2" w:rsidP="001F00A2">
      <w:pPr>
        <w:jc w:val="both"/>
        <w:rPr>
          <w:sz w:val="22"/>
          <w:szCs w:val="22"/>
        </w:rPr>
      </w:pPr>
      <w:r>
        <w:rPr>
          <w:sz w:val="22"/>
          <w:szCs w:val="22"/>
        </w:rPr>
        <w:t xml:space="preserve">For UL Tx switching, one remaining issue is related to the UL Tx switching case of  A(1Tx) + B(1Tx) -&gt; C(1Tx) + D(1Tx) when it is triggered by two DCIs. It needs to be discussed under what conditions this can be considered as single switching instance or two switching instances, for example first DCI triggering A+B-&gt;C and the second DCI triggering A+B-&gt;D. In our view, this should be specified to avoid any ambiguity between the network and the UE because the switching gap durations might be different considering which of the two scenarios is assumed. In our view, the baseline condition should be that at least </w:t>
      </w:r>
      <w:r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Pr>
          <w:sz w:val="22"/>
          <w:szCs w:val="22"/>
        </w:rPr>
        <w:t>. One example scenario is illustrated in Figure 1.</w:t>
      </w:r>
    </w:p>
    <w:p w14:paraId="5F27A5CD" w14:textId="77777777" w:rsidR="001F00A2" w:rsidRDefault="001F00A2" w:rsidP="001F00A2">
      <w:pPr>
        <w:jc w:val="both"/>
        <w:rPr>
          <w:sz w:val="22"/>
          <w:szCs w:val="22"/>
        </w:rPr>
      </w:pPr>
    </w:p>
    <w:p w14:paraId="0F109200" w14:textId="77777777" w:rsidR="001F00A2" w:rsidRDefault="001F00A2" w:rsidP="001F00A2">
      <w:pPr>
        <w:jc w:val="center"/>
        <w:rPr>
          <w:sz w:val="22"/>
          <w:szCs w:val="22"/>
        </w:rPr>
      </w:pPr>
      <w:r w:rsidRPr="004407E8">
        <w:rPr>
          <w:noProof/>
          <w:sz w:val="22"/>
          <w:szCs w:val="22"/>
        </w:rPr>
        <w:drawing>
          <wp:inline distT="0" distB="0" distL="0" distR="0" wp14:anchorId="4A3C611F" wp14:editId="0966C7A5">
            <wp:extent cx="2353734" cy="179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69084" cy="1806213"/>
                    </a:xfrm>
                    <a:prstGeom prst="rect">
                      <a:avLst/>
                    </a:prstGeom>
                  </pic:spPr>
                </pic:pic>
              </a:graphicData>
            </a:graphic>
          </wp:inline>
        </w:drawing>
      </w:r>
    </w:p>
    <w:p w14:paraId="09BDCC64" w14:textId="77777777" w:rsidR="001F00A2" w:rsidRDefault="001F00A2" w:rsidP="001F00A2">
      <w:pPr>
        <w:jc w:val="center"/>
        <w:rPr>
          <w:b/>
          <w:bCs/>
          <w:sz w:val="22"/>
          <w:szCs w:val="22"/>
        </w:rPr>
      </w:pPr>
    </w:p>
    <w:p w14:paraId="5156C941" w14:textId="77777777" w:rsidR="001F00A2" w:rsidRDefault="001F00A2" w:rsidP="001F00A2">
      <w:pPr>
        <w:jc w:val="center"/>
        <w:rPr>
          <w:b/>
          <w:bCs/>
          <w:sz w:val="22"/>
          <w:szCs w:val="22"/>
        </w:rPr>
      </w:pPr>
      <w:r w:rsidRPr="004407E8">
        <w:rPr>
          <w:b/>
          <w:bCs/>
          <w:sz w:val="22"/>
          <w:szCs w:val="22"/>
        </w:rPr>
        <w:t>Figure 1: Illustration of switching case A+B-&gt;C+D triggered by two DCIs</w:t>
      </w:r>
    </w:p>
    <w:p w14:paraId="0973B3E9" w14:textId="77777777" w:rsidR="001F00A2" w:rsidRDefault="001F00A2" w:rsidP="001F00A2">
      <w:pPr>
        <w:jc w:val="both"/>
        <w:rPr>
          <w:b/>
          <w:bCs/>
          <w:i/>
          <w:iCs/>
          <w:sz w:val="22"/>
          <w:szCs w:val="22"/>
        </w:rPr>
      </w:pPr>
    </w:p>
    <w:p w14:paraId="36C99756" w14:textId="6194243C" w:rsidR="001F00A2" w:rsidRPr="00413278" w:rsidRDefault="001F00A2" w:rsidP="001F00A2">
      <w:pPr>
        <w:jc w:val="both"/>
        <w:rPr>
          <w:b/>
          <w:bCs/>
          <w:i/>
          <w:iCs/>
          <w:sz w:val="22"/>
          <w:szCs w:val="22"/>
        </w:rPr>
      </w:pPr>
      <w:r w:rsidRPr="00413278">
        <w:rPr>
          <w:b/>
          <w:bCs/>
          <w:i/>
          <w:iCs/>
          <w:sz w:val="22"/>
          <w:szCs w:val="22"/>
        </w:rPr>
        <w:t xml:space="preserve">Proposal </w:t>
      </w:r>
      <w:r w:rsidR="009550A6">
        <w:rPr>
          <w:b/>
          <w:bCs/>
          <w:i/>
          <w:iCs/>
          <w:sz w:val="22"/>
          <w:szCs w:val="22"/>
        </w:rPr>
        <w:t>6</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EBF7FBA" w14:textId="77777777" w:rsidR="001F00A2" w:rsidRDefault="001F00A2" w:rsidP="001F00A2">
      <w:pPr>
        <w:jc w:val="center"/>
        <w:rPr>
          <w:b/>
          <w:bCs/>
          <w:sz w:val="22"/>
          <w:szCs w:val="22"/>
        </w:rPr>
      </w:pPr>
    </w:p>
    <w:p w14:paraId="4393F955" w14:textId="77777777" w:rsidR="001F00A2" w:rsidRDefault="001F00A2" w:rsidP="001F00A2">
      <w:pPr>
        <w:jc w:val="both"/>
        <w:rPr>
          <w:i/>
          <w:iCs/>
          <w:sz w:val="22"/>
          <w:szCs w:val="22"/>
          <w:vertAlign w:val="subscript"/>
        </w:rPr>
      </w:pPr>
      <w:r w:rsidRPr="006F4C45">
        <w:rPr>
          <w:sz w:val="22"/>
          <w:szCs w:val="22"/>
        </w:rPr>
        <w:t xml:space="preserve">Furthermore, to ensure that the baseline condition is met, </w:t>
      </w:r>
      <w:r>
        <w:rPr>
          <w:sz w:val="22"/>
          <w:szCs w:val="22"/>
        </w:rPr>
        <w:t>one</w:t>
      </w:r>
      <w:r w:rsidRPr="006F4C45">
        <w:rPr>
          <w:sz w:val="22"/>
          <w:szCs w:val="22"/>
        </w:rPr>
        <w:t xml:space="preserve"> possibility in terms of triggering timeline can be considered.</w:t>
      </w:r>
      <w:r>
        <w:rPr>
          <w:sz w:val="22"/>
          <w:szCs w:val="22"/>
        </w:rPr>
        <w:t xml:space="preserve"> The possibility could be specified in terms of when the second DCI triggering the UL Tx switching is received by the UE. Essentially, it should be at least received before </w:t>
      </w:r>
      <w:r w:rsidRPr="0049690E">
        <w:rPr>
          <w:i/>
          <w:iCs/>
          <w:sz w:val="22"/>
          <w:szCs w:val="22"/>
        </w:rPr>
        <w:t>T</w:t>
      </w:r>
      <w:r w:rsidRPr="0049690E">
        <w:rPr>
          <w:i/>
          <w:iCs/>
          <w:sz w:val="22"/>
          <w:szCs w:val="22"/>
          <w:vertAlign w:val="subscript"/>
        </w:rPr>
        <w:t>0</w:t>
      </w:r>
      <w:r w:rsidRPr="0049690E">
        <w:rPr>
          <w:i/>
          <w:iCs/>
          <w:sz w:val="22"/>
          <w:szCs w:val="22"/>
        </w:rPr>
        <w:t xml:space="preserve"> – </w:t>
      </w:r>
      <w:r>
        <w:rPr>
          <w:i/>
          <w:iCs/>
          <w:sz w:val="22"/>
          <w:szCs w:val="22"/>
        </w:rPr>
        <w:t>max{</w:t>
      </w:r>
      <w:r w:rsidRPr="0049690E">
        <w:rPr>
          <w:i/>
          <w:iCs/>
          <w:sz w:val="22"/>
          <w:szCs w:val="22"/>
        </w:rPr>
        <w:t>T</w:t>
      </w:r>
      <w:r w:rsidRPr="0049690E">
        <w:rPr>
          <w:i/>
          <w:iCs/>
          <w:sz w:val="22"/>
          <w:szCs w:val="22"/>
          <w:vertAlign w:val="subscript"/>
        </w:rPr>
        <w:t>offset</w:t>
      </w:r>
      <w:r>
        <w:rPr>
          <w:i/>
          <w:iCs/>
          <w:sz w:val="22"/>
          <w:szCs w:val="22"/>
          <w:vertAlign w:val="subscript"/>
        </w:rPr>
        <w:t>1</w:t>
      </w:r>
      <w:r>
        <w:rPr>
          <w:i/>
          <w:iCs/>
          <w:sz w:val="22"/>
          <w:szCs w:val="22"/>
        </w:rPr>
        <w:t>,</w:t>
      </w:r>
      <w:r w:rsidRPr="006825A0">
        <w:rPr>
          <w:i/>
          <w:iCs/>
          <w:sz w:val="22"/>
          <w:szCs w:val="22"/>
        </w:rPr>
        <w:t xml:space="preserve"> </w:t>
      </w:r>
      <w:r w:rsidRPr="0049690E">
        <w:rPr>
          <w:i/>
          <w:iCs/>
          <w:sz w:val="22"/>
          <w:szCs w:val="22"/>
        </w:rPr>
        <w:t>T</w:t>
      </w:r>
      <w:r w:rsidRPr="0049690E">
        <w:rPr>
          <w:i/>
          <w:iCs/>
          <w:sz w:val="22"/>
          <w:szCs w:val="22"/>
          <w:vertAlign w:val="subscript"/>
        </w:rPr>
        <w:t>offset</w:t>
      </w:r>
      <w:r>
        <w:rPr>
          <w:i/>
          <w:iCs/>
          <w:sz w:val="22"/>
          <w:szCs w:val="22"/>
          <w:vertAlign w:val="subscript"/>
        </w:rPr>
        <w:t>2</w:t>
      </w:r>
      <w:r>
        <w:rPr>
          <w:i/>
          <w:iCs/>
          <w:sz w:val="22"/>
          <w:szCs w:val="22"/>
        </w:rPr>
        <w:t>}</w:t>
      </w:r>
      <w:r>
        <w:rPr>
          <w:sz w:val="22"/>
          <w:szCs w:val="22"/>
        </w:rPr>
        <w:t xml:space="preserve"> to allow for UE to determine the switching gap duration. Otherwise, UE might already start the switching process for the first UL Tx switching trigger and therefore, the second trigger then needs to be considered as separate switching instance.</w:t>
      </w:r>
      <w:r>
        <w:rPr>
          <w:i/>
          <w:iCs/>
          <w:sz w:val="22"/>
          <w:szCs w:val="22"/>
          <w:vertAlign w:val="subscript"/>
        </w:rPr>
        <w:t>.</w:t>
      </w:r>
    </w:p>
    <w:p w14:paraId="1ED107F9" w14:textId="77777777" w:rsidR="001F00A2" w:rsidRDefault="001F00A2" w:rsidP="001F00A2">
      <w:pPr>
        <w:jc w:val="both"/>
        <w:rPr>
          <w:i/>
          <w:iCs/>
          <w:sz w:val="22"/>
          <w:szCs w:val="22"/>
          <w:vertAlign w:val="subscript"/>
        </w:rPr>
      </w:pPr>
    </w:p>
    <w:p w14:paraId="542BA9FB" w14:textId="77777777" w:rsidR="001F00A2" w:rsidRDefault="001F00A2" w:rsidP="001F00A2">
      <w:pPr>
        <w:jc w:val="both"/>
        <w:rPr>
          <w:b/>
          <w:bCs/>
          <w:i/>
          <w:iCs/>
          <w:sz w:val="22"/>
          <w:szCs w:val="22"/>
        </w:rPr>
      </w:pPr>
    </w:p>
    <w:p w14:paraId="2A24E9D0" w14:textId="77777777" w:rsidR="001F00A2" w:rsidRDefault="001F00A2" w:rsidP="001F00A2">
      <w:pPr>
        <w:jc w:val="both"/>
        <w:rPr>
          <w:b/>
          <w:bCs/>
          <w:i/>
          <w:iCs/>
          <w:sz w:val="22"/>
          <w:szCs w:val="22"/>
        </w:rPr>
      </w:pPr>
    </w:p>
    <w:p w14:paraId="652A8C0E" w14:textId="361AF9DD" w:rsidR="001F00A2" w:rsidRDefault="001F00A2" w:rsidP="001F00A2">
      <w:pPr>
        <w:jc w:val="both"/>
        <w:rPr>
          <w:b/>
          <w:bCs/>
          <w:i/>
          <w:iCs/>
          <w:sz w:val="22"/>
          <w:szCs w:val="22"/>
        </w:rPr>
      </w:pPr>
      <w:r w:rsidRPr="004B265B">
        <w:rPr>
          <w:b/>
          <w:bCs/>
          <w:i/>
          <w:iCs/>
          <w:sz w:val="22"/>
          <w:szCs w:val="22"/>
        </w:rPr>
        <w:t>Proposal</w:t>
      </w:r>
      <w:r w:rsidR="009550A6">
        <w:rPr>
          <w:b/>
          <w:bCs/>
          <w:i/>
          <w:iCs/>
          <w:sz w:val="22"/>
          <w:szCs w:val="22"/>
        </w:rPr>
        <w:t xml:space="preserve"> 7</w:t>
      </w:r>
      <w:r w:rsidRPr="004B265B">
        <w:rPr>
          <w:b/>
          <w:bCs/>
          <w:i/>
          <w:iCs/>
          <w:sz w:val="22"/>
          <w:szCs w:val="22"/>
        </w:rPr>
        <w:t>: For NR Rel-18 UL Tx switching, for the switching case A(1Tx) + B(1Tx) -&gt;  C(1Tx) + D(1Tx) triggered by two DCIs</w:t>
      </w:r>
      <w:r>
        <w:rPr>
          <w:b/>
          <w:bCs/>
          <w:i/>
          <w:iCs/>
          <w:sz w:val="22"/>
          <w:szCs w:val="22"/>
        </w:rPr>
        <w:t xml:space="preserve"> and when T</w:t>
      </w:r>
      <w:r w:rsidRPr="00393FD7">
        <w:rPr>
          <w:b/>
          <w:bCs/>
          <w:i/>
          <w:iCs/>
          <w:sz w:val="22"/>
          <w:szCs w:val="22"/>
          <w:vertAlign w:val="subscript"/>
        </w:rPr>
        <w:t>0</w:t>
      </w:r>
      <w:r>
        <w:rPr>
          <w:b/>
          <w:bCs/>
          <w:i/>
          <w:iCs/>
          <w:sz w:val="22"/>
          <w:szCs w:val="22"/>
        </w:rPr>
        <w:t xml:space="preserve"> is the starting point for UL transmissions on both the switch-to bands, </w:t>
      </w:r>
      <w:r w:rsidRPr="004B265B">
        <w:rPr>
          <w:b/>
          <w:bCs/>
          <w:i/>
          <w:iCs/>
          <w:sz w:val="22"/>
          <w:szCs w:val="22"/>
        </w:rPr>
        <w:t>the</w:t>
      </w:r>
      <w:r>
        <w:rPr>
          <w:b/>
          <w:bCs/>
          <w:i/>
          <w:iCs/>
          <w:sz w:val="22"/>
          <w:szCs w:val="22"/>
        </w:rPr>
        <w:t>n the</w:t>
      </w:r>
      <w:r w:rsidRPr="004B265B">
        <w:rPr>
          <w:b/>
          <w:bCs/>
          <w:i/>
          <w:iCs/>
          <w:sz w:val="22"/>
          <w:szCs w:val="22"/>
        </w:rPr>
        <w:t xml:space="preserve"> end of second DCI triggering the UL Tx switching should be received by UE no later than T</w:t>
      </w:r>
      <w:r w:rsidRPr="004B265B">
        <w:rPr>
          <w:b/>
          <w:bCs/>
          <w:i/>
          <w:iCs/>
          <w:sz w:val="22"/>
          <w:szCs w:val="22"/>
          <w:vertAlign w:val="subscript"/>
        </w:rPr>
        <w:t>0</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Pr>
          <w:b/>
          <w:bCs/>
          <w:i/>
          <w:iCs/>
          <w:sz w:val="22"/>
          <w:szCs w:val="22"/>
        </w:rPr>
        <w:t>}.</w:t>
      </w:r>
    </w:p>
    <w:p w14:paraId="2C4BD778" w14:textId="77777777" w:rsidR="001F00A2" w:rsidRDefault="001F00A2" w:rsidP="001F00A2">
      <w:pPr>
        <w:jc w:val="both"/>
        <w:rPr>
          <w:b/>
          <w:bCs/>
          <w:i/>
          <w:iCs/>
          <w:sz w:val="22"/>
          <w:szCs w:val="22"/>
        </w:rPr>
      </w:pPr>
    </w:p>
    <w:p w14:paraId="7495DD06" w14:textId="77777777" w:rsidR="001F00A2" w:rsidRDefault="001F00A2" w:rsidP="001F00A2">
      <w:pPr>
        <w:jc w:val="both"/>
        <w:rPr>
          <w:sz w:val="22"/>
          <w:szCs w:val="22"/>
        </w:rPr>
      </w:pPr>
      <w:r w:rsidRPr="006F4C45">
        <w:rPr>
          <w:sz w:val="22"/>
          <w:szCs w:val="22"/>
        </w:rPr>
        <w:t xml:space="preserve">Furthermore, </w:t>
      </w:r>
      <w:r>
        <w:rPr>
          <w:sz w:val="22"/>
          <w:szCs w:val="22"/>
        </w:rPr>
        <w:t xml:space="preserve">in the scenario, illustrated in Figure 1, both the UL transmissions on band C and band D have the same starting point. However, for the scenario when the starting point for the UL transmission on band C and band D are not same, then the T0 to be used for determining the DCIs timeline should be the one that occurs earlier among the 2, i.e. </w:t>
      </w:r>
      <w:r w:rsidRPr="003C7339">
        <w:rPr>
          <w:i/>
          <w:iCs/>
          <w:sz w:val="22"/>
          <w:szCs w:val="22"/>
        </w:rPr>
        <w:t>T</w:t>
      </w:r>
      <w:r w:rsidRPr="003C7339">
        <w:rPr>
          <w:i/>
          <w:iCs/>
          <w:sz w:val="22"/>
          <w:szCs w:val="22"/>
          <w:vertAlign w:val="subscript"/>
        </w:rPr>
        <w:t>0</w:t>
      </w:r>
      <w:r w:rsidRPr="003C7339">
        <w:rPr>
          <w:i/>
          <w:iCs/>
          <w:sz w:val="22"/>
          <w:szCs w:val="22"/>
        </w:rPr>
        <w:t xml:space="preserve"> = min{T</w:t>
      </w:r>
      <w:r w:rsidRPr="003C7339">
        <w:rPr>
          <w:i/>
          <w:iCs/>
          <w:sz w:val="22"/>
          <w:szCs w:val="22"/>
          <w:vertAlign w:val="subscript"/>
        </w:rPr>
        <w:t>01</w:t>
      </w:r>
      <w:r w:rsidRPr="003C7339">
        <w:rPr>
          <w:i/>
          <w:iCs/>
          <w:sz w:val="22"/>
          <w:szCs w:val="22"/>
        </w:rPr>
        <w:t>,T</w:t>
      </w:r>
      <w:r w:rsidRPr="003C7339">
        <w:rPr>
          <w:i/>
          <w:iCs/>
          <w:sz w:val="22"/>
          <w:szCs w:val="22"/>
          <w:vertAlign w:val="subscript"/>
        </w:rPr>
        <w:t>02</w:t>
      </w:r>
      <w:r w:rsidRPr="003C7339">
        <w:rPr>
          <w:i/>
          <w:iCs/>
          <w:sz w:val="22"/>
          <w:szCs w:val="22"/>
        </w:rPr>
        <w:t>}</w:t>
      </w:r>
    </w:p>
    <w:p w14:paraId="344D257E" w14:textId="77777777" w:rsidR="001F00A2" w:rsidRDefault="001F00A2" w:rsidP="001F00A2">
      <w:pPr>
        <w:jc w:val="both"/>
        <w:rPr>
          <w:b/>
          <w:bCs/>
          <w:i/>
          <w:iCs/>
          <w:sz w:val="22"/>
          <w:szCs w:val="22"/>
        </w:rPr>
      </w:pPr>
    </w:p>
    <w:p w14:paraId="0EA4256C" w14:textId="780D6803" w:rsidR="001F00A2" w:rsidRPr="001043A5" w:rsidRDefault="001F00A2" w:rsidP="001F00A2">
      <w:pPr>
        <w:jc w:val="both"/>
        <w:rPr>
          <w:b/>
          <w:bCs/>
          <w:i/>
          <w:iCs/>
          <w:sz w:val="22"/>
          <w:szCs w:val="22"/>
        </w:rPr>
      </w:pPr>
      <w:r>
        <w:rPr>
          <w:b/>
          <w:bCs/>
          <w:i/>
          <w:iCs/>
          <w:sz w:val="22"/>
          <w:szCs w:val="22"/>
        </w:rPr>
        <w:lastRenderedPageBreak/>
        <w:t xml:space="preserve">Proposal </w:t>
      </w:r>
      <w:r w:rsidR="009550A6">
        <w:rPr>
          <w:b/>
          <w:bCs/>
          <w:i/>
          <w:iCs/>
          <w:sz w:val="22"/>
          <w:szCs w:val="22"/>
        </w:rPr>
        <w:t>8</w:t>
      </w:r>
      <w:r>
        <w:rPr>
          <w:b/>
          <w:bCs/>
          <w:i/>
          <w:iCs/>
          <w:sz w:val="22"/>
          <w:szCs w:val="22"/>
        </w:rPr>
        <w:t xml:space="preserve">: </w:t>
      </w:r>
      <w:r w:rsidRPr="004B265B">
        <w:rPr>
          <w:b/>
          <w:bCs/>
          <w:i/>
          <w:iCs/>
          <w:sz w:val="22"/>
          <w:szCs w:val="22"/>
        </w:rPr>
        <w:t>For NR Rel-18 UL Tx switching, for the switching case A(1Tx) + B(1Tx) -&gt;  C(1Tx) + D(1Tx) triggered by two DCIs</w:t>
      </w:r>
      <w:r>
        <w:rPr>
          <w:b/>
          <w:bCs/>
          <w:i/>
          <w:iCs/>
          <w:sz w:val="22"/>
          <w:szCs w:val="22"/>
        </w:rPr>
        <w:t>, and when T</w:t>
      </w:r>
      <w:r w:rsidRPr="00393FD7">
        <w:rPr>
          <w:b/>
          <w:bCs/>
          <w:i/>
          <w:iCs/>
          <w:sz w:val="22"/>
          <w:szCs w:val="22"/>
          <w:vertAlign w:val="subscript"/>
        </w:rPr>
        <w:t>0</w:t>
      </w:r>
      <w:r>
        <w:rPr>
          <w:b/>
          <w:bCs/>
          <w:i/>
          <w:iCs/>
          <w:sz w:val="22"/>
          <w:szCs w:val="22"/>
          <w:vertAlign w:val="subscript"/>
        </w:rPr>
        <w:t xml:space="preserve">1 </w:t>
      </w:r>
      <w:r>
        <w:rPr>
          <w:b/>
          <w:bCs/>
          <w:i/>
          <w:iCs/>
          <w:sz w:val="22"/>
          <w:szCs w:val="22"/>
        </w:rPr>
        <w:t>and T</w:t>
      </w:r>
      <w:r>
        <w:rPr>
          <w:b/>
          <w:bCs/>
          <w:i/>
          <w:iCs/>
          <w:sz w:val="22"/>
          <w:szCs w:val="22"/>
          <w:vertAlign w:val="subscript"/>
        </w:rPr>
        <w:t>02</w:t>
      </w:r>
      <w:r>
        <w:rPr>
          <w:b/>
          <w:bCs/>
          <w:i/>
          <w:iCs/>
          <w:sz w:val="22"/>
          <w:szCs w:val="22"/>
        </w:rPr>
        <w:t xml:space="preserve"> are the starting points for UL transmissions on each of the switch-to bands</w:t>
      </w:r>
      <w:r w:rsidRPr="004B265B">
        <w:rPr>
          <w:b/>
          <w:bCs/>
          <w:i/>
          <w:iCs/>
          <w:sz w:val="22"/>
          <w:szCs w:val="22"/>
        </w:rPr>
        <w:t>, the</w:t>
      </w:r>
      <w:r>
        <w:rPr>
          <w:b/>
          <w:bCs/>
          <w:i/>
          <w:iCs/>
          <w:sz w:val="22"/>
          <w:szCs w:val="22"/>
        </w:rPr>
        <w:t>n the</w:t>
      </w:r>
      <w:r w:rsidRPr="004B265B">
        <w:rPr>
          <w:b/>
          <w:bCs/>
          <w:i/>
          <w:iCs/>
          <w:sz w:val="22"/>
          <w:szCs w:val="22"/>
        </w:rPr>
        <w:t xml:space="preserve"> end of second DCI triggering the UL Tx switching should be received by UE no later than </w:t>
      </w:r>
      <w:r>
        <w:rPr>
          <w:b/>
          <w:bCs/>
          <w:i/>
          <w:iCs/>
          <w:sz w:val="22"/>
          <w:szCs w:val="22"/>
        </w:rPr>
        <w:t>min{</w:t>
      </w:r>
      <w:r w:rsidRPr="004B265B">
        <w:rPr>
          <w:b/>
          <w:bCs/>
          <w:i/>
          <w:iCs/>
          <w:sz w:val="22"/>
          <w:szCs w:val="22"/>
        </w:rPr>
        <w:t>T</w:t>
      </w:r>
      <w:r w:rsidRPr="004B265B">
        <w:rPr>
          <w:b/>
          <w:bCs/>
          <w:i/>
          <w:iCs/>
          <w:sz w:val="22"/>
          <w:szCs w:val="22"/>
          <w:vertAlign w:val="subscript"/>
        </w:rPr>
        <w:t>0</w:t>
      </w:r>
      <w:r>
        <w:rPr>
          <w:b/>
          <w:bCs/>
          <w:i/>
          <w:iCs/>
          <w:sz w:val="22"/>
          <w:szCs w:val="22"/>
          <w:vertAlign w:val="subscript"/>
        </w:rPr>
        <w:t>1</w:t>
      </w:r>
      <w:r>
        <w:rPr>
          <w:b/>
          <w:bCs/>
          <w:i/>
          <w:iCs/>
          <w:sz w:val="22"/>
          <w:szCs w:val="22"/>
        </w:rPr>
        <w:t>,T</w:t>
      </w:r>
      <w:r>
        <w:rPr>
          <w:b/>
          <w:bCs/>
          <w:i/>
          <w:iCs/>
          <w:sz w:val="22"/>
          <w:szCs w:val="22"/>
          <w:vertAlign w:val="subscript"/>
        </w:rPr>
        <w:t>02</w:t>
      </w:r>
      <w:r>
        <w:rPr>
          <w:b/>
          <w:bCs/>
          <w:i/>
          <w:iCs/>
          <w:sz w:val="22"/>
          <w:szCs w:val="22"/>
        </w:rPr>
        <w:t>}</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sidRPr="004B265B">
        <w:rPr>
          <w:b/>
          <w:bCs/>
          <w:i/>
          <w:iCs/>
          <w:sz w:val="22"/>
          <w:szCs w:val="22"/>
        </w:rPr>
        <w:t>}</w:t>
      </w:r>
    </w:p>
    <w:p w14:paraId="060B1E36" w14:textId="77777777" w:rsidR="001F00A2" w:rsidRPr="00CD0469" w:rsidRDefault="001F00A2" w:rsidP="004962E2">
      <w:pPr>
        <w:jc w:val="both"/>
        <w:rPr>
          <w:sz w:val="22"/>
          <w:szCs w:val="22"/>
        </w:rPr>
      </w:pPr>
    </w:p>
    <w:p w14:paraId="5AF7F5BB" w14:textId="56D7FAD9" w:rsidR="00ED7653" w:rsidRPr="00E45B15" w:rsidRDefault="008A13B7" w:rsidP="00B54F64">
      <w:pPr>
        <w:pStyle w:val="Heading1"/>
        <w:ind w:left="426"/>
      </w:pPr>
      <w:r w:rsidRPr="00E45B15">
        <w:t>Con</w:t>
      </w:r>
      <w:r w:rsidR="00ED7653" w:rsidRPr="00E45B15">
        <w:t>clusion</w:t>
      </w:r>
    </w:p>
    <w:p w14:paraId="45F5D540" w14:textId="3EB2BE02" w:rsidR="000B76D7" w:rsidRDefault="002134C9" w:rsidP="009D6489">
      <w:pPr>
        <w:pStyle w:val="0Maintext"/>
        <w:spacing w:after="120" w:afterAutospacing="0" w:line="240" w:lineRule="auto"/>
        <w:ind w:firstLine="0"/>
        <w:rPr>
          <w:sz w:val="22"/>
          <w:szCs w:val="22"/>
          <w:lang w:val="en-US"/>
        </w:rPr>
      </w:pPr>
      <w:r w:rsidRPr="00E45B15">
        <w:rPr>
          <w:sz w:val="22"/>
          <w:szCs w:val="22"/>
          <w:lang w:val="en-US"/>
        </w:rPr>
        <w:t xml:space="preserve">In this contribution, we </w:t>
      </w:r>
      <w:r w:rsidR="005D52EC" w:rsidRPr="00E45B15">
        <w:rPr>
          <w:sz w:val="22"/>
          <w:szCs w:val="22"/>
          <w:lang w:val="en-US"/>
        </w:rPr>
        <w:t xml:space="preserve">have discussed </w:t>
      </w:r>
      <w:r w:rsidR="001879CE" w:rsidRPr="00E45B15">
        <w:rPr>
          <w:sz w:val="22"/>
          <w:szCs w:val="22"/>
          <w:lang w:val="en-US"/>
        </w:rPr>
        <w:t xml:space="preserve">our views on </w:t>
      </w:r>
      <w:r w:rsidR="00D03798" w:rsidRPr="00E45B15">
        <w:rPr>
          <w:sz w:val="22"/>
          <w:szCs w:val="22"/>
          <w:lang w:val="en-US"/>
        </w:rPr>
        <w:t xml:space="preserve">the initial </w:t>
      </w:r>
      <w:r w:rsidR="00790EB5">
        <w:rPr>
          <w:sz w:val="22"/>
          <w:szCs w:val="22"/>
          <w:lang w:val="en-US"/>
        </w:rPr>
        <w:t>draft CR</w:t>
      </w:r>
      <w:r w:rsidR="000B76D7" w:rsidRPr="00E45B15">
        <w:rPr>
          <w:sz w:val="22"/>
          <w:szCs w:val="22"/>
          <w:lang w:val="en-US"/>
        </w:rPr>
        <w:t xml:space="preserve"> for </w:t>
      </w:r>
      <w:r w:rsidR="009F1602" w:rsidRPr="00E45B15">
        <w:rPr>
          <w:sz w:val="22"/>
          <w:szCs w:val="22"/>
          <w:lang w:val="en-US"/>
        </w:rPr>
        <w:t>multi-carrier enhancements</w:t>
      </w:r>
      <w:r w:rsidR="00D03798" w:rsidRPr="00E45B15">
        <w:rPr>
          <w:sz w:val="22"/>
          <w:szCs w:val="22"/>
          <w:lang w:val="en-US"/>
        </w:rPr>
        <w:t xml:space="preserve"> in NR Rel-18</w:t>
      </w:r>
      <w:r w:rsidR="000B76D7" w:rsidRPr="00E45B15">
        <w:rPr>
          <w:sz w:val="22"/>
          <w:szCs w:val="22"/>
          <w:lang w:val="en-US"/>
        </w:rPr>
        <w:t xml:space="preserve"> and provided following proposals</w:t>
      </w:r>
      <w:r w:rsidR="00790EB5">
        <w:rPr>
          <w:sz w:val="22"/>
          <w:szCs w:val="22"/>
          <w:lang w:val="en-US"/>
        </w:rPr>
        <w:t xml:space="preserve"> for the draft CR on TS 38.214</w:t>
      </w:r>
      <w:r w:rsidR="005E2D99">
        <w:rPr>
          <w:sz w:val="22"/>
          <w:szCs w:val="22"/>
          <w:lang w:val="en-US"/>
        </w:rPr>
        <w:t>. Furthermore, we also share our views on remaining maintenance issues for multi-cell scheduling and UL Tx switching.</w:t>
      </w:r>
    </w:p>
    <w:p w14:paraId="48246081" w14:textId="3697002B" w:rsidR="00790EB5" w:rsidRDefault="00790EB5" w:rsidP="009D6489">
      <w:pPr>
        <w:pStyle w:val="0Maintext"/>
        <w:spacing w:after="120" w:afterAutospacing="0" w:line="240" w:lineRule="auto"/>
        <w:ind w:firstLine="0"/>
        <w:rPr>
          <w:sz w:val="22"/>
          <w:szCs w:val="22"/>
          <w:lang w:val="en-US"/>
        </w:rPr>
      </w:pPr>
    </w:p>
    <w:p w14:paraId="59EE3A27" w14:textId="74E48A21" w:rsidR="00790EB5" w:rsidRPr="00D27C00" w:rsidRDefault="00065DCB" w:rsidP="009D6489">
      <w:pPr>
        <w:pStyle w:val="0Maintext"/>
        <w:spacing w:after="120" w:afterAutospacing="0" w:line="240" w:lineRule="auto"/>
        <w:ind w:firstLine="0"/>
        <w:rPr>
          <w:b/>
          <w:bCs/>
          <w:sz w:val="22"/>
          <w:szCs w:val="22"/>
          <w:u w:val="single"/>
          <w:lang w:val="en-US"/>
        </w:rPr>
      </w:pPr>
      <w:r>
        <w:rPr>
          <w:b/>
          <w:bCs/>
          <w:sz w:val="22"/>
          <w:szCs w:val="22"/>
          <w:u w:val="single"/>
          <w:lang w:val="en-US"/>
        </w:rPr>
        <w:t xml:space="preserve">Proposal for Draft CR </w:t>
      </w:r>
      <w:r w:rsidR="00790EB5" w:rsidRPr="00D27C00">
        <w:rPr>
          <w:b/>
          <w:bCs/>
          <w:sz w:val="22"/>
          <w:szCs w:val="22"/>
          <w:u w:val="single"/>
          <w:lang w:val="en-US"/>
        </w:rPr>
        <w:t>TS 38.214</w:t>
      </w:r>
      <w:r>
        <w:rPr>
          <w:b/>
          <w:bCs/>
          <w:sz w:val="22"/>
          <w:szCs w:val="22"/>
          <w:u w:val="single"/>
          <w:lang w:val="en-US"/>
        </w:rPr>
        <w:t xml:space="preserve"> on UL Tx switching</w:t>
      </w:r>
    </w:p>
    <w:p w14:paraId="179DE652" w14:textId="1F998EF0" w:rsidR="00790EB5" w:rsidRDefault="00790EB5" w:rsidP="009D6489">
      <w:pPr>
        <w:pStyle w:val="0Maintext"/>
        <w:spacing w:after="120" w:afterAutospacing="0" w:line="240" w:lineRule="auto"/>
        <w:ind w:firstLine="0"/>
        <w:rPr>
          <w:sz w:val="22"/>
          <w:szCs w:val="22"/>
          <w:lang w:val="en-US"/>
        </w:rPr>
      </w:pPr>
    </w:p>
    <w:p w14:paraId="31C79404" w14:textId="77777777" w:rsidR="001A5363" w:rsidRPr="00C50E48" w:rsidRDefault="001A5363" w:rsidP="001A5363">
      <w:pPr>
        <w:jc w:val="both"/>
        <w:rPr>
          <w:b/>
          <w:bCs/>
          <w:i/>
          <w:iCs/>
          <w:sz w:val="22"/>
          <w:szCs w:val="22"/>
          <w:lang w:val="en-GB"/>
        </w:rPr>
      </w:pPr>
      <w:r w:rsidRPr="00C50E48">
        <w:rPr>
          <w:b/>
          <w:bCs/>
          <w:i/>
          <w:iCs/>
          <w:sz w:val="22"/>
          <w:szCs w:val="22"/>
          <w:lang w:val="en-GB"/>
        </w:rPr>
        <w:t>Proposal 1: Agree on the text (remove square brackets) for the assumption on the subcarrier spacing for two contiguous intra-band carriers for inclusion in clause 6.1.6 for the drat CR for TS 38.214:</w:t>
      </w:r>
    </w:p>
    <w:p w14:paraId="64167502" w14:textId="77777777" w:rsidR="00A251A5" w:rsidRPr="00C50E48" w:rsidRDefault="00A251A5" w:rsidP="001A5363">
      <w:pPr>
        <w:jc w:val="both"/>
        <w:rPr>
          <w:b/>
          <w:bCs/>
          <w:i/>
          <w:iCs/>
          <w:sz w:val="22"/>
          <w:szCs w:val="22"/>
          <w:lang w:val="en-GB"/>
        </w:rPr>
      </w:pPr>
    </w:p>
    <w:tbl>
      <w:tblPr>
        <w:tblStyle w:val="TableGrid"/>
        <w:tblW w:w="0" w:type="auto"/>
        <w:tblInd w:w="-5" w:type="dxa"/>
        <w:tblLook w:val="04A0" w:firstRow="1" w:lastRow="0" w:firstColumn="1" w:lastColumn="0" w:noHBand="0" w:noVBand="1"/>
      </w:tblPr>
      <w:tblGrid>
        <w:gridCol w:w="9355"/>
      </w:tblGrid>
      <w:tr w:rsidR="001A5363" w:rsidRPr="00C50E48" w14:paraId="5A4EAABD" w14:textId="77777777" w:rsidTr="003B1EE7">
        <w:trPr>
          <w:trHeight w:val="615"/>
        </w:trPr>
        <w:tc>
          <w:tcPr>
            <w:tcW w:w="9355" w:type="dxa"/>
          </w:tcPr>
          <w:p w14:paraId="467A3BA3" w14:textId="77777777" w:rsidR="001A5363" w:rsidRPr="00C50E48" w:rsidRDefault="001A5363" w:rsidP="005E2D2A">
            <w:pPr>
              <w:ind w:left="567" w:hanging="283"/>
              <w:jc w:val="both"/>
              <w:rPr>
                <w:b/>
                <w:bCs/>
                <w:i/>
                <w:iCs/>
                <w:sz w:val="22"/>
                <w:szCs w:val="22"/>
              </w:rPr>
            </w:pPr>
            <w:r w:rsidRPr="00C50E48">
              <w:rPr>
                <w:b/>
                <w:bCs/>
                <w:i/>
                <w:iCs/>
                <w:strike/>
                <w:color w:val="FF0000"/>
                <w:sz w:val="22"/>
                <w:szCs w:val="22"/>
                <w:highlight w:val="yellow"/>
              </w:rPr>
              <w:t>[</w:t>
            </w:r>
            <w:r w:rsidRPr="00C50E48">
              <w:rPr>
                <w:b/>
                <w:bCs/>
                <w:i/>
                <w:iCs/>
                <w:sz w:val="22"/>
                <w:szCs w:val="22"/>
              </w:rPr>
              <w:t>-</w:t>
            </w:r>
            <w:r w:rsidRPr="000A2711">
              <w:rPr>
                <w:b/>
                <w:bCs/>
                <w:i/>
                <w:iCs/>
                <w:sz w:val="21"/>
                <w:szCs w:val="21"/>
              </w:rPr>
              <w:tab/>
              <w:t xml:space="preserve">If there are two contiguous intra-band carriers in </w:t>
            </w:r>
            <w:r w:rsidRPr="000A2711">
              <w:rPr>
                <w:b/>
                <w:bCs/>
                <w:i/>
                <w:iCs/>
                <w:sz w:val="21"/>
                <w:szCs w:val="21"/>
                <w:lang w:eastAsia="zh-CN"/>
              </w:rPr>
              <w:t>one</w:t>
            </w:r>
            <w:r w:rsidRPr="000A2711">
              <w:rPr>
                <w:b/>
                <w:bCs/>
                <w:i/>
                <w:iCs/>
                <w:sz w:val="21"/>
                <w:szCs w:val="21"/>
              </w:rPr>
              <w:t xml:space="preserve"> band, the UE may assume that the two carriers will be configured with the same subcarrier spacing.</w:t>
            </w:r>
            <w:r w:rsidRPr="000A2711">
              <w:rPr>
                <w:b/>
                <w:bCs/>
                <w:i/>
                <w:iCs/>
                <w:strike/>
                <w:color w:val="FF0000"/>
                <w:sz w:val="21"/>
                <w:szCs w:val="21"/>
                <w:highlight w:val="yellow"/>
              </w:rPr>
              <w:t>]</w:t>
            </w:r>
          </w:p>
        </w:tc>
      </w:tr>
    </w:tbl>
    <w:p w14:paraId="52107F54" w14:textId="77777777" w:rsidR="000D7F44" w:rsidRDefault="000D7F44" w:rsidP="000D7F44">
      <w:pPr>
        <w:jc w:val="both"/>
        <w:rPr>
          <w:b/>
          <w:bCs/>
          <w:i/>
          <w:iCs/>
          <w:sz w:val="22"/>
          <w:szCs w:val="22"/>
          <w:lang w:val="en-GB"/>
        </w:rPr>
      </w:pPr>
    </w:p>
    <w:p w14:paraId="3A1912DF" w14:textId="77777777" w:rsidR="00A251A5" w:rsidRDefault="00A251A5" w:rsidP="000D7F44">
      <w:pPr>
        <w:jc w:val="both"/>
        <w:rPr>
          <w:b/>
          <w:bCs/>
          <w:i/>
          <w:iCs/>
          <w:sz w:val="22"/>
          <w:szCs w:val="22"/>
          <w:lang w:val="en-GB"/>
        </w:rPr>
      </w:pPr>
    </w:p>
    <w:p w14:paraId="3EA95D3D" w14:textId="6B3DBA18" w:rsidR="000D7F44" w:rsidRDefault="000D7F44" w:rsidP="000D7F44">
      <w:pPr>
        <w:jc w:val="both"/>
        <w:rPr>
          <w:b/>
          <w:bCs/>
          <w:i/>
          <w:iCs/>
          <w:sz w:val="22"/>
          <w:szCs w:val="22"/>
          <w:lang w:val="en-GB"/>
        </w:rPr>
      </w:pPr>
      <w:r w:rsidRPr="006D594F">
        <w:rPr>
          <w:b/>
          <w:bCs/>
          <w:i/>
          <w:iCs/>
          <w:sz w:val="22"/>
          <w:szCs w:val="22"/>
          <w:lang w:val="en-GB"/>
        </w:rPr>
        <w:t>Proposal 2: For the TP on minimum separation time between two switching instances involving 3 or 4 bands within two reference slots, following updated TP can be supported (provided, if similar agreement is made in the UE features agenda)</w:t>
      </w:r>
      <w:r>
        <w:rPr>
          <w:b/>
          <w:bCs/>
          <w:i/>
          <w:iCs/>
          <w:sz w:val="22"/>
          <w:szCs w:val="22"/>
          <w:lang w:val="en-GB"/>
        </w:rPr>
        <w:t xml:space="preserve"> for inclusion in clause 6.1.6 of draft CR for TS 38.214:</w:t>
      </w:r>
    </w:p>
    <w:p w14:paraId="1C63BD73" w14:textId="77777777" w:rsidR="000D7F44" w:rsidRPr="006D594F" w:rsidRDefault="000D7F44" w:rsidP="000D7F44">
      <w:pPr>
        <w:jc w:val="both"/>
        <w:rPr>
          <w:b/>
          <w:bCs/>
          <w:i/>
          <w:iCs/>
          <w:sz w:val="22"/>
          <w:szCs w:val="22"/>
          <w:lang w:val="en-GB"/>
        </w:rPr>
      </w:pPr>
    </w:p>
    <w:p w14:paraId="026ACE92" w14:textId="77777777" w:rsidR="000D7F44" w:rsidRPr="006D594F" w:rsidRDefault="000D7F44" w:rsidP="000D7F44">
      <w:pPr>
        <w:jc w:val="both"/>
        <w:rPr>
          <w:b/>
          <w:bCs/>
          <w:i/>
          <w:iCs/>
          <w:sz w:val="22"/>
          <w:szCs w:val="22"/>
          <w:lang w:val="en-GB"/>
        </w:rPr>
      </w:pPr>
    </w:p>
    <w:tbl>
      <w:tblPr>
        <w:tblStyle w:val="TableGrid"/>
        <w:tblW w:w="0" w:type="auto"/>
        <w:tblLook w:val="04A0" w:firstRow="1" w:lastRow="0" w:firstColumn="1" w:lastColumn="0" w:noHBand="0" w:noVBand="1"/>
      </w:tblPr>
      <w:tblGrid>
        <w:gridCol w:w="9350"/>
      </w:tblGrid>
      <w:tr w:rsidR="000D7F44" w:rsidRPr="006D594F" w14:paraId="10A47519" w14:textId="77777777" w:rsidTr="005E2D2A">
        <w:tc>
          <w:tcPr>
            <w:tcW w:w="9350" w:type="dxa"/>
          </w:tcPr>
          <w:p w14:paraId="56836F9C" w14:textId="77777777" w:rsidR="000D7F44" w:rsidRPr="000A2711" w:rsidRDefault="000D7F44" w:rsidP="005E2D2A">
            <w:pPr>
              <w:pStyle w:val="B1"/>
              <w:ind w:left="852" w:hanging="285"/>
              <w:rPr>
                <w:b/>
                <w:bCs/>
                <w:i/>
                <w:iCs/>
                <w:sz w:val="21"/>
                <w:szCs w:val="21"/>
              </w:rPr>
            </w:pPr>
            <w:r w:rsidRPr="000A2711">
              <w:rPr>
                <w:b/>
                <w:bCs/>
                <w:i/>
                <w:iCs/>
                <w:sz w:val="21"/>
                <w:szCs w:val="21"/>
                <w:lang w:val="en-US"/>
              </w:rPr>
              <w:t>-</w:t>
            </w:r>
            <w:r w:rsidRPr="000A2711">
              <w:rPr>
                <w:b/>
                <w:bCs/>
                <w:i/>
                <w:iCs/>
                <w:sz w:val="21"/>
                <w:szCs w:val="21"/>
                <w:lang w:val="en-US"/>
              </w:rPr>
              <w:tab/>
            </w:r>
            <w:r w:rsidRPr="000A2711">
              <w:rPr>
                <w:b/>
                <w:bCs/>
                <w:i/>
                <w:iCs/>
                <w:color w:val="FF0000"/>
                <w:sz w:val="21"/>
                <w:szCs w:val="21"/>
                <w:lang w:val="en-US"/>
              </w:rPr>
              <w:t>If UE reports [</w:t>
            </w:r>
            <w:proofErr w:type="spellStart"/>
            <w:r w:rsidRPr="000A2711">
              <w:rPr>
                <w:b/>
                <w:bCs/>
                <w:i/>
                <w:iCs/>
                <w:color w:val="FF0000"/>
                <w:sz w:val="21"/>
                <w:szCs w:val="21"/>
                <w:lang w:val="en-US"/>
              </w:rPr>
              <w:t>MinSwitchSeparation</w:t>
            </w:r>
            <w:proofErr w:type="spellEnd"/>
            <w:r w:rsidRPr="000A2711">
              <w:rPr>
                <w:b/>
                <w:bCs/>
                <w:i/>
                <w:iCs/>
                <w:color w:val="FF0000"/>
                <w:sz w:val="21"/>
                <w:szCs w:val="21"/>
                <w:lang w:val="en-US"/>
              </w:rPr>
              <w:t xml:space="preserve">], then </w:t>
            </w:r>
            <w:r w:rsidRPr="000A2711">
              <w:rPr>
                <w:b/>
                <w:bCs/>
                <w:i/>
                <w:iCs/>
                <w:sz w:val="21"/>
                <w:szCs w:val="21"/>
                <w:lang w:val="en-US"/>
              </w:rPr>
              <w:t>the separation time between the start of all transmission(s) after the first switch and the</w:t>
            </w:r>
            <w:r w:rsidRPr="000A2711">
              <w:rPr>
                <w:b/>
                <w:bCs/>
                <w:i/>
                <w:iCs/>
                <w:sz w:val="21"/>
                <w:szCs w:val="21"/>
              </w:rPr>
              <w:t xml:space="preserve"> start of all transmission(s) after the second switch is not expected to be less than max {X, Y}, where</w:t>
            </w:r>
          </w:p>
          <w:p w14:paraId="0B5D92D6" w14:textId="77777777" w:rsidR="000D7F44" w:rsidRPr="000A2711" w:rsidRDefault="000D7F44" w:rsidP="005E2D2A">
            <w:pPr>
              <w:pStyle w:val="B1"/>
              <w:ind w:left="1137" w:hanging="285"/>
              <w:rPr>
                <w:b/>
                <w:bCs/>
                <w:i/>
                <w:iCs/>
                <w:sz w:val="21"/>
                <w:szCs w:val="21"/>
                <w:lang w:val="en-US"/>
              </w:rPr>
            </w:pPr>
            <w:r w:rsidRPr="000A2711">
              <w:rPr>
                <w:b/>
                <w:bCs/>
                <w:i/>
                <w:iCs/>
                <w:sz w:val="21"/>
                <w:szCs w:val="21"/>
              </w:rPr>
              <w:t>-</w:t>
            </w:r>
            <w:r w:rsidRPr="000A2711">
              <w:rPr>
                <w:b/>
                <w:bCs/>
                <w:i/>
                <w:iCs/>
                <w:sz w:val="21"/>
                <w:szCs w:val="21"/>
              </w:rPr>
              <w:tab/>
              <w:t xml:space="preserve">X </w:t>
            </w:r>
            <w:r w:rsidRPr="000A2711">
              <w:rPr>
                <w:b/>
                <w:bCs/>
                <w:i/>
                <w:iCs/>
                <w:strike/>
                <w:color w:val="FF0000"/>
                <w:sz w:val="21"/>
                <w:szCs w:val="21"/>
              </w:rPr>
              <w:t xml:space="preserve">= 500 µs if the UE reported </w:t>
            </w:r>
            <w:r w:rsidRPr="000A2711">
              <w:rPr>
                <w:b/>
                <w:bCs/>
                <w:i/>
                <w:iCs/>
                <w:color w:val="FF0000"/>
                <w:sz w:val="21"/>
                <w:szCs w:val="21"/>
              </w:rPr>
              <w:t>is the reported value by the UE</w:t>
            </w:r>
            <w:r w:rsidRPr="000A2711">
              <w:rPr>
                <w:b/>
                <w:bCs/>
                <w:i/>
                <w:iCs/>
                <w:strike/>
                <w:color w:val="FF0000"/>
                <w:sz w:val="21"/>
                <w:szCs w:val="21"/>
              </w:rPr>
              <w:t xml:space="preserve"> </w:t>
            </w:r>
            <w:r w:rsidRPr="000A2711">
              <w:rPr>
                <w:b/>
                <w:bCs/>
                <w:i/>
                <w:iCs/>
                <w:sz w:val="21"/>
                <w:szCs w:val="21"/>
                <w:highlight w:val="yellow"/>
                <w:lang w:val="en-US"/>
              </w:rPr>
              <w:t xml:space="preserve"> [</w:t>
            </w:r>
            <w:r w:rsidRPr="000A2711">
              <w:rPr>
                <w:b/>
                <w:bCs/>
                <w:i/>
                <w:iCs/>
                <w:noProof/>
                <w:sz w:val="21"/>
                <w:szCs w:val="21"/>
                <w:highlight w:val="yellow"/>
                <w:lang w:eastAsia="en-GB"/>
              </w:rPr>
              <w:t>MinSwitchSeparation</w:t>
            </w:r>
            <w:r w:rsidRPr="000A2711">
              <w:rPr>
                <w:b/>
                <w:bCs/>
                <w:i/>
                <w:iCs/>
                <w:sz w:val="21"/>
                <w:szCs w:val="21"/>
                <w:highlight w:val="yellow"/>
                <w:lang w:val="en-US"/>
              </w:rPr>
              <w:t>]</w:t>
            </w:r>
            <w:r w:rsidRPr="000A2711">
              <w:rPr>
                <w:b/>
                <w:bCs/>
                <w:i/>
                <w:iCs/>
                <w:sz w:val="21"/>
                <w:szCs w:val="21"/>
                <w:lang w:val="en-US"/>
              </w:rPr>
              <w:t xml:space="preserve"> capability, </w:t>
            </w:r>
            <w:r w:rsidRPr="000A2711">
              <w:rPr>
                <w:b/>
                <w:bCs/>
                <w:i/>
                <w:iCs/>
                <w:strike/>
                <w:color w:val="FF0000"/>
                <w:sz w:val="21"/>
                <w:szCs w:val="21"/>
                <w:lang w:val="en-US"/>
              </w:rPr>
              <w:t xml:space="preserve">otherwise X = 0 </w:t>
            </w:r>
            <w:r w:rsidRPr="000A2711">
              <w:rPr>
                <w:b/>
                <w:bCs/>
                <w:i/>
                <w:iCs/>
                <w:strike/>
                <w:color w:val="FF0000"/>
                <w:sz w:val="21"/>
                <w:szCs w:val="21"/>
              </w:rPr>
              <w:t>µs,</w:t>
            </w:r>
            <w:r w:rsidRPr="000A2711">
              <w:rPr>
                <w:b/>
                <w:bCs/>
                <w:i/>
                <w:iCs/>
                <w:color w:val="FF0000"/>
                <w:sz w:val="21"/>
                <w:szCs w:val="21"/>
              </w:rPr>
              <w:t xml:space="preserve"> </w:t>
            </w:r>
            <w:r w:rsidRPr="000A2711">
              <w:rPr>
                <w:b/>
                <w:bCs/>
                <w:i/>
                <w:iCs/>
                <w:sz w:val="21"/>
                <w:szCs w:val="21"/>
              </w:rPr>
              <w:t>and</w:t>
            </w:r>
          </w:p>
          <w:p w14:paraId="1FD6DA16" w14:textId="77777777" w:rsidR="000D7F44" w:rsidRPr="000A2711" w:rsidRDefault="000D7F44" w:rsidP="005E2D2A">
            <w:pPr>
              <w:ind w:left="1134" w:hanging="283"/>
              <w:jc w:val="both"/>
              <w:rPr>
                <w:b/>
                <w:bCs/>
                <w:i/>
                <w:iCs/>
                <w:sz w:val="21"/>
                <w:szCs w:val="21"/>
              </w:rPr>
            </w:pPr>
            <w:r w:rsidRPr="000A2711">
              <w:rPr>
                <w:b/>
                <w:bCs/>
                <w:i/>
                <w:iCs/>
                <w:sz w:val="21"/>
                <w:szCs w:val="21"/>
              </w:rPr>
              <w:t>-</w:t>
            </w:r>
            <w:r w:rsidRPr="000A2711">
              <w:rPr>
                <w:b/>
                <w:bCs/>
                <w:i/>
                <w:iCs/>
                <w:sz w:val="21"/>
                <w:szCs w:val="21"/>
              </w:rPr>
              <w:tab/>
              <w:t xml:space="preserve">Y is the switching gap </w:t>
            </w:r>
            <m:oMath>
              <m:sSub>
                <m:sSubPr>
                  <m:ctrlPr>
                    <w:rPr>
                      <w:rFonts w:ascii="Cambria Math" w:hAnsi="Cambria Math"/>
                      <w:b/>
                      <w:bCs/>
                      <w:i/>
                      <w:iCs/>
                      <w:sz w:val="21"/>
                      <w:szCs w:val="21"/>
                    </w:rPr>
                  </m:ctrlPr>
                </m:sSubPr>
                <m:e>
                  <m:r>
                    <m:rPr>
                      <m:sty m:val="bi"/>
                    </m:rPr>
                    <w:rPr>
                      <w:rFonts w:ascii="Cambria Math" w:hAnsi="Cambria Math"/>
                      <w:sz w:val="21"/>
                      <w:szCs w:val="21"/>
                    </w:rPr>
                    <m:t>N</m:t>
                  </m:r>
                </m:e>
                <m:sub>
                  <m:r>
                    <m:rPr>
                      <m:nor/>
                    </m:rPr>
                    <w:rPr>
                      <w:b/>
                      <w:bCs/>
                      <w:i/>
                      <w:iCs/>
                      <w:sz w:val="21"/>
                      <w:szCs w:val="21"/>
                    </w:rPr>
                    <m:t>Tx1-Tx2</m:t>
                  </m:r>
                </m:sub>
              </m:sSub>
            </m:oMath>
            <w:r w:rsidRPr="000A2711">
              <w:rPr>
                <w:b/>
                <w:bCs/>
                <w:i/>
                <w:iCs/>
                <w:sz w:val="21"/>
                <w:szCs w:val="21"/>
              </w:rPr>
              <w:t xml:space="preserve"> applied to the second switch</w:t>
            </w:r>
          </w:p>
          <w:p w14:paraId="10793644" w14:textId="77777777" w:rsidR="000D7F44" w:rsidRPr="000A2711" w:rsidRDefault="000D7F44" w:rsidP="005E2D2A">
            <w:pPr>
              <w:jc w:val="both"/>
              <w:rPr>
                <w:b/>
                <w:bCs/>
                <w:i/>
                <w:iCs/>
                <w:sz w:val="21"/>
                <w:szCs w:val="21"/>
              </w:rPr>
            </w:pPr>
          </w:p>
          <w:p w14:paraId="152391FE" w14:textId="77777777" w:rsidR="000D7F44" w:rsidRPr="006D594F" w:rsidRDefault="000D7F44" w:rsidP="005E2D2A">
            <w:pPr>
              <w:ind w:left="882" w:hanging="284"/>
              <w:jc w:val="both"/>
              <w:rPr>
                <w:b/>
                <w:bCs/>
                <w:i/>
                <w:iCs/>
                <w:sz w:val="22"/>
                <w:szCs w:val="22"/>
                <w:lang w:val="en-GB"/>
              </w:rPr>
            </w:pPr>
            <w:r w:rsidRPr="000A2711">
              <w:rPr>
                <w:b/>
                <w:bCs/>
                <w:i/>
                <w:iCs/>
                <w:sz w:val="21"/>
                <w:szCs w:val="21"/>
              </w:rPr>
              <w:t>-</w:t>
            </w:r>
            <w:r w:rsidRPr="000A2711">
              <w:rPr>
                <w:b/>
                <w:bCs/>
                <w:i/>
                <w:iCs/>
                <w:sz w:val="21"/>
                <w:szCs w:val="21"/>
              </w:rPr>
              <w:tab/>
            </w:r>
            <w:r w:rsidRPr="000A2711">
              <w:rPr>
                <w:b/>
                <w:bCs/>
                <w:i/>
                <w:iCs/>
                <w:color w:val="FF0000"/>
                <w:sz w:val="21"/>
                <w:szCs w:val="21"/>
              </w:rPr>
              <w:t>Otherwise, if UE doesn’t report [</w:t>
            </w:r>
            <w:proofErr w:type="spellStart"/>
            <w:r w:rsidRPr="000A2711">
              <w:rPr>
                <w:b/>
                <w:bCs/>
                <w:i/>
                <w:iCs/>
                <w:color w:val="FF0000"/>
                <w:sz w:val="21"/>
                <w:szCs w:val="21"/>
              </w:rPr>
              <w:t>MinSwitchSeparation</w:t>
            </w:r>
            <w:proofErr w:type="spellEnd"/>
            <w:r w:rsidRPr="000A2711">
              <w:rPr>
                <w:b/>
                <w:bCs/>
                <w:i/>
                <w:iCs/>
                <w:color w:val="FF0000"/>
                <w:sz w:val="21"/>
                <w:szCs w:val="21"/>
              </w:rPr>
              <w:t>], then the UE is not expected to be triggered with two switching instances involving 3 or 4 bands within two reference slots</w:t>
            </w:r>
          </w:p>
        </w:tc>
      </w:tr>
    </w:tbl>
    <w:p w14:paraId="2962D149" w14:textId="5296E5DA" w:rsidR="000D7F44" w:rsidRDefault="000D7F44" w:rsidP="000D7F44">
      <w:pPr>
        <w:jc w:val="both"/>
        <w:rPr>
          <w:sz w:val="22"/>
          <w:szCs w:val="22"/>
          <w:lang w:val="en-GB"/>
        </w:rPr>
      </w:pPr>
    </w:p>
    <w:p w14:paraId="01FCB7FD" w14:textId="77777777" w:rsidR="003B1EE7" w:rsidRDefault="003B1EE7" w:rsidP="000D7F44">
      <w:pPr>
        <w:jc w:val="both"/>
        <w:rPr>
          <w:sz w:val="22"/>
          <w:szCs w:val="22"/>
          <w:lang w:val="en-GB"/>
        </w:rPr>
      </w:pPr>
    </w:p>
    <w:p w14:paraId="7493A152" w14:textId="73407114" w:rsidR="00D127CC" w:rsidRPr="00C30330" w:rsidRDefault="00D127CC" w:rsidP="00D127CC">
      <w:pPr>
        <w:jc w:val="both"/>
        <w:rPr>
          <w:b/>
          <w:bCs/>
          <w:i/>
          <w:iCs/>
          <w:sz w:val="22"/>
          <w:szCs w:val="22"/>
        </w:rPr>
      </w:pPr>
      <w:r w:rsidRPr="00C30330">
        <w:rPr>
          <w:b/>
          <w:bCs/>
          <w:i/>
          <w:iCs/>
          <w:sz w:val="22"/>
          <w:szCs w:val="22"/>
        </w:rPr>
        <w:t>Proposal 3: Adopt the following updates to the TP in clause 6.1.6.2.2 for the draft CR for TS 38.214</w:t>
      </w:r>
      <w:r>
        <w:rPr>
          <w:b/>
          <w:bCs/>
          <w:i/>
          <w:iCs/>
          <w:sz w:val="22"/>
          <w:szCs w:val="22"/>
        </w:rPr>
        <w:t xml:space="preserve"> (adopt second version of the TP and remove the first version)</w:t>
      </w:r>
      <w:r w:rsidR="0096314C">
        <w:rPr>
          <w:b/>
          <w:bCs/>
          <w:i/>
          <w:iCs/>
          <w:sz w:val="22"/>
          <w:szCs w:val="22"/>
        </w:rPr>
        <w:t>:</w:t>
      </w:r>
    </w:p>
    <w:p w14:paraId="5EA0C916" w14:textId="77777777" w:rsidR="00D127CC" w:rsidRPr="00C30330" w:rsidRDefault="00D127CC" w:rsidP="00D127CC">
      <w:pPr>
        <w:jc w:val="both"/>
        <w:rPr>
          <w:b/>
          <w:bCs/>
          <w:i/>
          <w:iCs/>
          <w:sz w:val="22"/>
          <w:szCs w:val="22"/>
        </w:rPr>
      </w:pPr>
    </w:p>
    <w:tbl>
      <w:tblPr>
        <w:tblStyle w:val="TableGrid"/>
        <w:tblW w:w="0" w:type="auto"/>
        <w:tblLook w:val="04A0" w:firstRow="1" w:lastRow="0" w:firstColumn="1" w:lastColumn="0" w:noHBand="0" w:noVBand="1"/>
      </w:tblPr>
      <w:tblGrid>
        <w:gridCol w:w="9350"/>
      </w:tblGrid>
      <w:tr w:rsidR="00D127CC" w:rsidRPr="00C30330" w14:paraId="00C0BE22" w14:textId="77777777" w:rsidTr="005E2D2A">
        <w:tc>
          <w:tcPr>
            <w:tcW w:w="9350" w:type="dxa"/>
          </w:tcPr>
          <w:p w14:paraId="594F4C66" w14:textId="77777777" w:rsidR="00D127CC" w:rsidRPr="00A251A5" w:rsidRDefault="00D127CC" w:rsidP="005E2D2A">
            <w:pPr>
              <w:spacing w:after="240"/>
              <w:ind w:left="851" w:hanging="284"/>
              <w:rPr>
                <w:b/>
                <w:bCs/>
                <w:i/>
                <w:iCs/>
                <w:strike/>
                <w:color w:val="FF0000"/>
                <w:sz w:val="21"/>
                <w:szCs w:val="21"/>
                <w:lang w:eastAsia="zh-CN"/>
              </w:rPr>
            </w:pPr>
            <w:r w:rsidRPr="00A251A5">
              <w:rPr>
                <w:b/>
                <w:bCs/>
                <w:i/>
                <w:iCs/>
                <w:strike/>
                <w:color w:val="FF0000"/>
                <w:sz w:val="21"/>
                <w:szCs w:val="21"/>
                <w:lang w:eastAsia="zh-CN"/>
              </w:rPr>
              <w:t>[-</w:t>
            </w:r>
            <w:r w:rsidRPr="00A251A5">
              <w:rPr>
                <w:b/>
                <w:bCs/>
                <w:i/>
                <w:iCs/>
                <w:strike/>
                <w:color w:val="FF0000"/>
                <w:sz w:val="21"/>
                <w:szCs w:val="21"/>
                <w:lang w:eastAsia="zh-CN"/>
              </w:rPr>
              <w:tab/>
              <w:t>When the UE is to transmit a 1-port transmission on one uplink carrier on the 1</w:t>
            </w:r>
            <w:r w:rsidRPr="00A251A5">
              <w:rPr>
                <w:b/>
                <w:bCs/>
                <w:i/>
                <w:iCs/>
                <w:strike/>
                <w:color w:val="FF0000"/>
                <w:sz w:val="21"/>
                <w:szCs w:val="21"/>
                <w:vertAlign w:val="superscript"/>
                <w:lang w:eastAsia="zh-CN"/>
              </w:rPr>
              <w:t>st</w:t>
            </w:r>
            <w:r w:rsidRPr="00A251A5">
              <w:rPr>
                <w:b/>
                <w:bCs/>
                <w:i/>
                <w:iCs/>
                <w:strike/>
                <w:color w:val="FF0000"/>
                <w:sz w:val="21"/>
                <w:szCs w:val="21"/>
                <w:lang w:eastAsia="zh-CN"/>
              </w:rPr>
              <w:t xml:space="preserve"> band and the 2</w:t>
            </w:r>
            <w:r w:rsidRPr="00A251A5">
              <w:rPr>
                <w:b/>
                <w:bCs/>
                <w:i/>
                <w:iCs/>
                <w:strike/>
                <w:color w:val="FF0000"/>
                <w:sz w:val="21"/>
                <w:szCs w:val="21"/>
                <w:vertAlign w:val="superscript"/>
                <w:lang w:eastAsia="zh-CN"/>
              </w:rPr>
              <w:t>nd</w:t>
            </w:r>
            <w:r w:rsidRPr="00A251A5">
              <w:rPr>
                <w:b/>
                <w:bCs/>
                <w:i/>
                <w:iCs/>
                <w:strike/>
                <w:color w:val="FF0000"/>
                <w:sz w:val="21"/>
                <w:szCs w:val="21"/>
                <w:lang w:eastAsia="zh-CN"/>
              </w:rPr>
              <w:t xml:space="preserve"> band, and if the preceding uplink transmission was a 1-port transmission on a carrier on the 1</w:t>
            </w:r>
            <w:r w:rsidRPr="00A251A5">
              <w:rPr>
                <w:b/>
                <w:bCs/>
                <w:i/>
                <w:iCs/>
                <w:strike/>
                <w:color w:val="FF0000"/>
                <w:sz w:val="21"/>
                <w:szCs w:val="21"/>
                <w:vertAlign w:val="superscript"/>
                <w:lang w:eastAsia="zh-CN"/>
              </w:rPr>
              <w:t>st</w:t>
            </w:r>
            <w:r w:rsidRPr="00A251A5">
              <w:rPr>
                <w:b/>
                <w:bCs/>
                <w:i/>
                <w:iCs/>
                <w:strike/>
                <w:color w:val="FF0000"/>
                <w:sz w:val="21"/>
                <w:szCs w:val="21"/>
                <w:lang w:eastAsia="zh-CN"/>
              </w:rPr>
              <w:t xml:space="preserve"> band and</w:t>
            </w:r>
            <w:r w:rsidRPr="00A251A5">
              <w:rPr>
                <w:b/>
                <w:bCs/>
                <w:i/>
                <w:iCs/>
                <w:strike/>
                <w:color w:val="FF0000"/>
                <w:sz w:val="21"/>
                <w:szCs w:val="21"/>
                <w:highlight w:val="cyan"/>
                <w:lang w:eastAsia="zh-CN"/>
              </w:rPr>
              <w:t>/or</w:t>
            </w:r>
            <w:r w:rsidRPr="00A251A5">
              <w:rPr>
                <w:b/>
                <w:bCs/>
                <w:i/>
                <w:iCs/>
                <w:strike/>
                <w:color w:val="FF0000"/>
                <w:sz w:val="21"/>
                <w:szCs w:val="21"/>
                <w:lang w:eastAsia="zh-CN"/>
              </w:rPr>
              <w:t xml:space="preserve"> the 3</w:t>
            </w:r>
            <w:r w:rsidRPr="00A251A5">
              <w:rPr>
                <w:b/>
                <w:bCs/>
                <w:i/>
                <w:iCs/>
                <w:strike/>
                <w:color w:val="FF0000"/>
                <w:sz w:val="21"/>
                <w:szCs w:val="21"/>
                <w:vertAlign w:val="superscript"/>
                <w:lang w:eastAsia="zh-CN"/>
              </w:rPr>
              <w:t>rd</w:t>
            </w:r>
            <w:r w:rsidRPr="00A251A5">
              <w:rPr>
                <w:b/>
                <w:bCs/>
                <w:i/>
                <w:iCs/>
                <w:strike/>
                <w:color w:val="FF0000"/>
                <w:sz w:val="21"/>
                <w:szCs w:val="21"/>
                <w:lang w:eastAsia="zh-CN"/>
              </w:rPr>
              <w:t xml:space="preserve"> band, then the UE is not expected to transmit for the duration of N</w:t>
            </w:r>
            <w:r w:rsidRPr="00A251A5">
              <w:rPr>
                <w:b/>
                <w:bCs/>
                <w:i/>
                <w:iCs/>
                <w:strike/>
                <w:color w:val="FF0000"/>
                <w:sz w:val="21"/>
                <w:szCs w:val="21"/>
                <w:vertAlign w:val="subscript"/>
                <w:lang w:eastAsia="zh-CN"/>
              </w:rPr>
              <w:t>Tx1-Tx2</w:t>
            </w:r>
            <w:r w:rsidRPr="00A251A5">
              <w:rPr>
                <w:b/>
                <w:bCs/>
                <w:i/>
                <w:iCs/>
                <w:strike/>
                <w:color w:val="FF0000"/>
                <w:sz w:val="21"/>
                <w:szCs w:val="21"/>
                <w:lang w:eastAsia="zh-CN"/>
              </w:rPr>
              <w:t xml:space="preserve"> on any of the carriers if UE doesn’t indicate [</w:t>
            </w:r>
            <w:r w:rsidRPr="00A251A5">
              <w:rPr>
                <w:b/>
                <w:bCs/>
                <w:i/>
                <w:iCs/>
                <w:strike/>
                <w:color w:val="FF0000"/>
                <w:sz w:val="21"/>
                <w:szCs w:val="21"/>
                <w:highlight w:val="yellow"/>
                <w:lang w:eastAsia="zh-CN"/>
              </w:rPr>
              <w:t>AdvancedCapabilityDefinedbyRAN4</w:t>
            </w:r>
            <w:r w:rsidRPr="00A251A5">
              <w:rPr>
                <w:b/>
                <w:bCs/>
                <w:i/>
                <w:iCs/>
                <w:strike/>
                <w:color w:val="FF0000"/>
                <w:sz w:val="21"/>
                <w:szCs w:val="21"/>
                <w:lang w:eastAsia="zh-CN"/>
              </w:rPr>
              <w:t>], where N</w:t>
            </w:r>
            <w:r w:rsidRPr="00A251A5">
              <w:rPr>
                <w:b/>
                <w:bCs/>
                <w:i/>
                <w:iCs/>
                <w:strike/>
                <w:color w:val="FF0000"/>
                <w:sz w:val="21"/>
                <w:szCs w:val="21"/>
                <w:vertAlign w:val="subscript"/>
                <w:lang w:eastAsia="zh-CN"/>
              </w:rPr>
              <w:t>Tx1-Tx2</w:t>
            </w:r>
            <w:r w:rsidRPr="00A251A5">
              <w:rPr>
                <w:b/>
                <w:bCs/>
                <w:i/>
                <w:iCs/>
                <w:strike/>
                <w:color w:val="FF0000"/>
                <w:sz w:val="21"/>
                <w:szCs w:val="21"/>
                <w:lang w:eastAsia="zh-CN"/>
              </w:rPr>
              <w:t xml:space="preserve"> is the [</w:t>
            </w:r>
            <w:proofErr w:type="spellStart"/>
            <w:r w:rsidRPr="00A251A5">
              <w:rPr>
                <w:b/>
                <w:bCs/>
                <w:i/>
                <w:iCs/>
                <w:strike/>
                <w:color w:val="FF0000"/>
                <w:sz w:val="21"/>
                <w:szCs w:val="21"/>
                <w:highlight w:val="yellow"/>
                <w:lang w:eastAsia="zh-CN"/>
              </w:rPr>
              <w:t>uplinkTxSwitchingPeriod</w:t>
            </w:r>
            <w:proofErr w:type="spellEnd"/>
            <w:r w:rsidRPr="00A251A5">
              <w:rPr>
                <w:b/>
                <w:bCs/>
                <w:i/>
                <w:iCs/>
                <w:strike/>
                <w:color w:val="FF0000"/>
                <w:sz w:val="21"/>
                <w:szCs w:val="21"/>
                <w:lang w:eastAsia="zh-CN"/>
              </w:rPr>
              <w:t>] that UE indicates for the band pair {2</w:t>
            </w:r>
            <w:r w:rsidRPr="00A251A5">
              <w:rPr>
                <w:b/>
                <w:bCs/>
                <w:i/>
                <w:iCs/>
                <w:strike/>
                <w:color w:val="FF0000"/>
                <w:sz w:val="21"/>
                <w:szCs w:val="21"/>
                <w:vertAlign w:val="superscript"/>
                <w:lang w:eastAsia="zh-CN"/>
              </w:rPr>
              <w:t>nd</w:t>
            </w:r>
            <w:r w:rsidRPr="00A251A5">
              <w:rPr>
                <w:b/>
                <w:bCs/>
                <w:i/>
                <w:iCs/>
                <w:strike/>
                <w:color w:val="FF0000"/>
                <w:sz w:val="21"/>
                <w:szCs w:val="21"/>
                <w:lang w:eastAsia="zh-CN"/>
              </w:rPr>
              <w:t xml:space="preserve"> band, 3</w:t>
            </w:r>
            <w:r w:rsidRPr="00A251A5">
              <w:rPr>
                <w:b/>
                <w:bCs/>
                <w:i/>
                <w:iCs/>
                <w:strike/>
                <w:color w:val="FF0000"/>
                <w:sz w:val="21"/>
                <w:szCs w:val="21"/>
                <w:vertAlign w:val="superscript"/>
                <w:lang w:eastAsia="zh-CN"/>
              </w:rPr>
              <w:t>rd</w:t>
            </w:r>
            <w:r w:rsidRPr="00A251A5">
              <w:rPr>
                <w:b/>
                <w:bCs/>
                <w:i/>
                <w:iCs/>
                <w:strike/>
                <w:color w:val="FF0000"/>
                <w:sz w:val="21"/>
                <w:szCs w:val="21"/>
                <w:lang w:eastAsia="zh-CN"/>
              </w:rPr>
              <w:t xml:space="preserve"> band}, otherwise the UE is not expected to transmit for the duration of N</w:t>
            </w:r>
            <w:r w:rsidRPr="00A251A5">
              <w:rPr>
                <w:b/>
                <w:bCs/>
                <w:i/>
                <w:iCs/>
                <w:strike/>
                <w:color w:val="FF0000"/>
                <w:sz w:val="21"/>
                <w:szCs w:val="21"/>
                <w:vertAlign w:val="subscript"/>
                <w:lang w:eastAsia="zh-CN"/>
              </w:rPr>
              <w:t>Tx1-Tx2</w:t>
            </w:r>
            <w:r w:rsidRPr="00A251A5">
              <w:rPr>
                <w:b/>
                <w:bCs/>
                <w:i/>
                <w:iCs/>
                <w:strike/>
                <w:color w:val="FF0000"/>
                <w:sz w:val="21"/>
                <w:szCs w:val="21"/>
                <w:lang w:eastAsia="zh-CN"/>
              </w:rPr>
              <w:t xml:space="preserve"> on any of the carriers on the 2</w:t>
            </w:r>
            <w:r w:rsidRPr="00A251A5">
              <w:rPr>
                <w:b/>
                <w:bCs/>
                <w:i/>
                <w:iCs/>
                <w:strike/>
                <w:color w:val="FF0000"/>
                <w:sz w:val="21"/>
                <w:szCs w:val="21"/>
                <w:vertAlign w:val="superscript"/>
                <w:lang w:eastAsia="zh-CN"/>
              </w:rPr>
              <w:t>nd</w:t>
            </w:r>
            <w:r w:rsidRPr="00A251A5">
              <w:rPr>
                <w:b/>
                <w:bCs/>
                <w:i/>
                <w:iCs/>
                <w:strike/>
                <w:color w:val="FF0000"/>
                <w:sz w:val="21"/>
                <w:szCs w:val="21"/>
                <w:lang w:eastAsia="zh-CN"/>
              </w:rPr>
              <w:t xml:space="preserve"> band and the 3</w:t>
            </w:r>
            <w:r w:rsidRPr="00A251A5">
              <w:rPr>
                <w:b/>
                <w:bCs/>
                <w:i/>
                <w:iCs/>
                <w:strike/>
                <w:color w:val="FF0000"/>
                <w:sz w:val="21"/>
                <w:szCs w:val="21"/>
                <w:vertAlign w:val="superscript"/>
                <w:lang w:eastAsia="zh-CN"/>
              </w:rPr>
              <w:t>rd</w:t>
            </w:r>
            <w:r w:rsidRPr="00A251A5">
              <w:rPr>
                <w:b/>
                <w:bCs/>
                <w:i/>
                <w:iCs/>
                <w:strike/>
                <w:color w:val="FF0000"/>
                <w:sz w:val="21"/>
                <w:szCs w:val="21"/>
                <w:lang w:eastAsia="zh-CN"/>
              </w:rPr>
              <w:t xml:space="preserve"> band, where N</w:t>
            </w:r>
            <w:r w:rsidRPr="00A251A5">
              <w:rPr>
                <w:b/>
                <w:bCs/>
                <w:i/>
                <w:iCs/>
                <w:strike/>
                <w:color w:val="FF0000"/>
                <w:sz w:val="21"/>
                <w:szCs w:val="21"/>
                <w:vertAlign w:val="subscript"/>
                <w:lang w:eastAsia="zh-CN"/>
              </w:rPr>
              <w:t>Tx1-Tx2</w:t>
            </w:r>
            <w:r w:rsidRPr="00A251A5">
              <w:rPr>
                <w:b/>
                <w:bCs/>
                <w:i/>
                <w:iCs/>
                <w:strike/>
                <w:color w:val="FF0000"/>
                <w:sz w:val="21"/>
                <w:szCs w:val="21"/>
                <w:lang w:eastAsia="zh-CN"/>
              </w:rPr>
              <w:t xml:space="preserve"> is the max of [</w:t>
            </w:r>
            <w:proofErr w:type="spellStart"/>
            <w:r w:rsidRPr="00A251A5">
              <w:rPr>
                <w:b/>
                <w:bCs/>
                <w:i/>
                <w:iCs/>
                <w:strike/>
                <w:color w:val="FF0000"/>
                <w:sz w:val="21"/>
                <w:szCs w:val="21"/>
                <w:highlight w:val="yellow"/>
                <w:lang w:eastAsia="zh-CN"/>
              </w:rPr>
              <w:t>uplinkTxSwitchingPerio</w:t>
            </w:r>
            <w:r w:rsidRPr="00A251A5">
              <w:rPr>
                <w:b/>
                <w:bCs/>
                <w:i/>
                <w:iCs/>
                <w:strike/>
                <w:color w:val="FF0000"/>
                <w:sz w:val="21"/>
                <w:szCs w:val="21"/>
                <w:lang w:eastAsia="zh-CN"/>
              </w:rPr>
              <w:t>d</w:t>
            </w:r>
            <w:proofErr w:type="spellEnd"/>
            <w:r w:rsidRPr="00A251A5">
              <w:rPr>
                <w:b/>
                <w:bCs/>
                <w:i/>
                <w:iCs/>
                <w:strike/>
                <w:color w:val="FF0000"/>
                <w:sz w:val="21"/>
                <w:szCs w:val="21"/>
                <w:lang w:eastAsia="zh-CN"/>
              </w:rPr>
              <w:t>] that UE indicates for the band pair {1</w:t>
            </w:r>
            <w:r w:rsidRPr="00A251A5">
              <w:rPr>
                <w:b/>
                <w:bCs/>
                <w:i/>
                <w:iCs/>
                <w:strike/>
                <w:color w:val="FF0000"/>
                <w:sz w:val="21"/>
                <w:szCs w:val="21"/>
                <w:vertAlign w:val="superscript"/>
                <w:lang w:eastAsia="zh-CN"/>
              </w:rPr>
              <w:t>st</w:t>
            </w:r>
            <w:r w:rsidRPr="00A251A5">
              <w:rPr>
                <w:b/>
                <w:bCs/>
                <w:i/>
                <w:iCs/>
                <w:strike/>
                <w:color w:val="FF0000"/>
                <w:sz w:val="21"/>
                <w:szCs w:val="21"/>
                <w:lang w:eastAsia="zh-CN"/>
              </w:rPr>
              <w:t xml:space="preserve"> band, 2</w:t>
            </w:r>
            <w:r w:rsidRPr="00A251A5">
              <w:rPr>
                <w:b/>
                <w:bCs/>
                <w:i/>
                <w:iCs/>
                <w:strike/>
                <w:color w:val="FF0000"/>
                <w:sz w:val="21"/>
                <w:szCs w:val="21"/>
                <w:vertAlign w:val="superscript"/>
                <w:lang w:eastAsia="zh-CN"/>
              </w:rPr>
              <w:t>nd</w:t>
            </w:r>
            <w:r w:rsidRPr="00A251A5">
              <w:rPr>
                <w:b/>
                <w:bCs/>
                <w:i/>
                <w:iCs/>
                <w:strike/>
                <w:color w:val="FF0000"/>
                <w:sz w:val="21"/>
                <w:szCs w:val="21"/>
                <w:lang w:eastAsia="zh-CN"/>
              </w:rPr>
              <w:t xml:space="preserve"> band}, band pair {1</w:t>
            </w:r>
            <w:r w:rsidRPr="00A251A5">
              <w:rPr>
                <w:b/>
                <w:bCs/>
                <w:i/>
                <w:iCs/>
                <w:strike/>
                <w:color w:val="FF0000"/>
                <w:sz w:val="21"/>
                <w:szCs w:val="21"/>
                <w:vertAlign w:val="superscript"/>
                <w:lang w:eastAsia="zh-CN"/>
              </w:rPr>
              <w:t>st</w:t>
            </w:r>
            <w:r w:rsidRPr="00A251A5">
              <w:rPr>
                <w:b/>
                <w:bCs/>
                <w:i/>
                <w:iCs/>
                <w:strike/>
                <w:color w:val="FF0000"/>
                <w:sz w:val="21"/>
                <w:szCs w:val="21"/>
                <w:lang w:eastAsia="zh-CN"/>
              </w:rPr>
              <w:t xml:space="preserve"> band, 3</w:t>
            </w:r>
            <w:r w:rsidRPr="00A251A5">
              <w:rPr>
                <w:b/>
                <w:bCs/>
                <w:i/>
                <w:iCs/>
                <w:strike/>
                <w:color w:val="FF0000"/>
                <w:sz w:val="21"/>
                <w:szCs w:val="21"/>
                <w:vertAlign w:val="superscript"/>
                <w:lang w:eastAsia="zh-CN"/>
              </w:rPr>
              <w:t>rd</w:t>
            </w:r>
            <w:r w:rsidRPr="00A251A5">
              <w:rPr>
                <w:b/>
                <w:bCs/>
                <w:i/>
                <w:iCs/>
                <w:strike/>
                <w:color w:val="FF0000"/>
                <w:sz w:val="21"/>
                <w:szCs w:val="21"/>
                <w:lang w:eastAsia="zh-CN"/>
              </w:rPr>
              <w:t xml:space="preserve"> band}, band pair {2</w:t>
            </w:r>
            <w:r w:rsidRPr="00A251A5">
              <w:rPr>
                <w:b/>
                <w:bCs/>
                <w:i/>
                <w:iCs/>
                <w:strike/>
                <w:color w:val="FF0000"/>
                <w:sz w:val="21"/>
                <w:szCs w:val="21"/>
                <w:vertAlign w:val="superscript"/>
                <w:lang w:eastAsia="zh-CN"/>
              </w:rPr>
              <w:t>nd</w:t>
            </w:r>
            <w:r w:rsidRPr="00A251A5">
              <w:rPr>
                <w:b/>
                <w:bCs/>
                <w:i/>
                <w:iCs/>
                <w:strike/>
                <w:color w:val="FF0000"/>
                <w:sz w:val="21"/>
                <w:szCs w:val="21"/>
                <w:lang w:eastAsia="zh-CN"/>
              </w:rPr>
              <w:t xml:space="preserve"> band, 3</w:t>
            </w:r>
            <w:r w:rsidRPr="00A251A5">
              <w:rPr>
                <w:b/>
                <w:bCs/>
                <w:i/>
                <w:iCs/>
                <w:strike/>
                <w:color w:val="FF0000"/>
                <w:sz w:val="21"/>
                <w:szCs w:val="21"/>
                <w:vertAlign w:val="superscript"/>
                <w:lang w:eastAsia="zh-CN"/>
              </w:rPr>
              <w:t>rd</w:t>
            </w:r>
            <w:r w:rsidRPr="00A251A5">
              <w:rPr>
                <w:b/>
                <w:bCs/>
                <w:i/>
                <w:iCs/>
                <w:strike/>
                <w:color w:val="FF0000"/>
                <w:sz w:val="21"/>
                <w:szCs w:val="21"/>
                <w:lang w:eastAsia="zh-CN"/>
              </w:rPr>
              <w:t xml:space="preserve"> band}.]</w:t>
            </w:r>
          </w:p>
          <w:p w14:paraId="5232C51D" w14:textId="77777777" w:rsidR="00D127CC" w:rsidRPr="00C30330" w:rsidRDefault="00D127CC" w:rsidP="005E2D2A">
            <w:pPr>
              <w:ind w:left="882" w:hanging="284"/>
              <w:jc w:val="both"/>
              <w:rPr>
                <w:b/>
                <w:bCs/>
                <w:i/>
                <w:iCs/>
                <w:sz w:val="22"/>
                <w:szCs w:val="22"/>
              </w:rPr>
            </w:pPr>
            <w:r w:rsidRPr="00A251A5">
              <w:rPr>
                <w:b/>
                <w:bCs/>
                <w:i/>
                <w:iCs/>
                <w:strike/>
                <w:color w:val="FF0000"/>
                <w:sz w:val="21"/>
                <w:szCs w:val="21"/>
                <w:lang w:eastAsia="zh-CN"/>
              </w:rPr>
              <w:t>[</w:t>
            </w:r>
            <w:r w:rsidRPr="00A251A5">
              <w:rPr>
                <w:b/>
                <w:bCs/>
                <w:i/>
                <w:iCs/>
                <w:sz w:val="21"/>
                <w:szCs w:val="21"/>
                <w:lang w:eastAsia="zh-CN"/>
              </w:rPr>
              <w:t>-</w:t>
            </w:r>
            <w:r w:rsidRPr="00A251A5">
              <w:rPr>
                <w:b/>
                <w:bCs/>
                <w:i/>
                <w:iCs/>
                <w:sz w:val="21"/>
                <w:szCs w:val="21"/>
                <w:lang w:eastAsia="zh-CN"/>
              </w:rPr>
              <w:tab/>
              <w:t>When the UE is to transmit a 1-port transmission on one uplink carrier on the 1</w:t>
            </w:r>
            <w:r w:rsidRPr="00A251A5">
              <w:rPr>
                <w:b/>
                <w:bCs/>
                <w:i/>
                <w:iCs/>
                <w:sz w:val="21"/>
                <w:szCs w:val="21"/>
                <w:vertAlign w:val="superscript"/>
                <w:lang w:eastAsia="zh-CN"/>
              </w:rPr>
              <w:t>st</w:t>
            </w:r>
            <w:r w:rsidRPr="00A251A5">
              <w:rPr>
                <w:b/>
                <w:bCs/>
                <w:i/>
                <w:iCs/>
                <w:sz w:val="21"/>
                <w:szCs w:val="21"/>
                <w:lang w:eastAsia="zh-CN"/>
              </w:rPr>
              <w:t xml:space="preserve"> band and the 2</w:t>
            </w:r>
            <w:r w:rsidRPr="00A251A5">
              <w:rPr>
                <w:b/>
                <w:bCs/>
                <w:i/>
                <w:iCs/>
                <w:sz w:val="21"/>
                <w:szCs w:val="21"/>
                <w:vertAlign w:val="superscript"/>
                <w:lang w:eastAsia="zh-CN"/>
              </w:rPr>
              <w:t>nd</w:t>
            </w:r>
            <w:r w:rsidRPr="00A251A5">
              <w:rPr>
                <w:b/>
                <w:bCs/>
                <w:i/>
                <w:iCs/>
                <w:sz w:val="21"/>
                <w:szCs w:val="21"/>
                <w:lang w:eastAsia="zh-CN"/>
              </w:rPr>
              <w:t xml:space="preserve"> band, and if the preceding uplink transmission was a 1-port transmission on a carrier on the 1</w:t>
            </w:r>
            <w:r w:rsidRPr="00A251A5">
              <w:rPr>
                <w:b/>
                <w:bCs/>
                <w:i/>
                <w:iCs/>
                <w:sz w:val="21"/>
                <w:szCs w:val="21"/>
                <w:vertAlign w:val="superscript"/>
                <w:lang w:eastAsia="zh-CN"/>
              </w:rPr>
              <w:t>st</w:t>
            </w:r>
            <w:r w:rsidRPr="00A251A5">
              <w:rPr>
                <w:b/>
                <w:bCs/>
                <w:i/>
                <w:iCs/>
                <w:sz w:val="21"/>
                <w:szCs w:val="21"/>
                <w:lang w:eastAsia="zh-CN"/>
              </w:rPr>
              <w:t xml:space="preserve"> band and/or the 3</w:t>
            </w:r>
            <w:r w:rsidRPr="00A251A5">
              <w:rPr>
                <w:b/>
                <w:bCs/>
                <w:i/>
                <w:iCs/>
                <w:sz w:val="21"/>
                <w:szCs w:val="21"/>
                <w:vertAlign w:val="superscript"/>
                <w:lang w:eastAsia="zh-CN"/>
              </w:rPr>
              <w:t>rd</w:t>
            </w:r>
            <w:r w:rsidRPr="00A251A5">
              <w:rPr>
                <w:b/>
                <w:bCs/>
                <w:i/>
                <w:iCs/>
                <w:sz w:val="21"/>
                <w:szCs w:val="21"/>
                <w:lang w:eastAsia="zh-CN"/>
              </w:rPr>
              <w:t xml:space="preserve"> band and the UE is under the operation state in which 1-port transmission can be supported in the 1</w:t>
            </w:r>
            <w:r w:rsidRPr="00A251A5">
              <w:rPr>
                <w:b/>
                <w:bCs/>
                <w:i/>
                <w:iCs/>
                <w:sz w:val="21"/>
                <w:szCs w:val="21"/>
                <w:vertAlign w:val="superscript"/>
                <w:lang w:eastAsia="zh-CN"/>
              </w:rPr>
              <w:t>st</w:t>
            </w:r>
            <w:r w:rsidRPr="00A251A5">
              <w:rPr>
                <w:b/>
                <w:bCs/>
                <w:i/>
                <w:iCs/>
                <w:sz w:val="21"/>
                <w:szCs w:val="21"/>
                <w:lang w:eastAsia="zh-CN"/>
              </w:rPr>
              <w:t xml:space="preserve"> and 3</w:t>
            </w:r>
            <w:r w:rsidRPr="00A251A5">
              <w:rPr>
                <w:b/>
                <w:bCs/>
                <w:i/>
                <w:iCs/>
                <w:sz w:val="21"/>
                <w:szCs w:val="21"/>
                <w:vertAlign w:val="superscript"/>
                <w:lang w:eastAsia="zh-CN"/>
              </w:rPr>
              <w:t>rd</w:t>
            </w:r>
            <w:r w:rsidRPr="00A251A5">
              <w:rPr>
                <w:b/>
                <w:bCs/>
                <w:i/>
                <w:iCs/>
                <w:sz w:val="21"/>
                <w:szCs w:val="21"/>
                <w:lang w:eastAsia="zh-CN"/>
              </w:rPr>
              <w:t xml:space="preserve"> band, </w:t>
            </w:r>
            <w:r w:rsidRPr="00A251A5">
              <w:rPr>
                <w:rFonts w:hint="eastAsia"/>
                <w:b/>
                <w:bCs/>
                <w:i/>
                <w:iCs/>
                <w:sz w:val="21"/>
                <w:szCs w:val="21"/>
                <w:lang w:eastAsia="zh-CN"/>
              </w:rPr>
              <w:t>i</w:t>
            </w:r>
            <w:r w:rsidRPr="00A251A5">
              <w:rPr>
                <w:b/>
                <w:bCs/>
                <w:i/>
                <w:iCs/>
                <w:sz w:val="21"/>
                <w:szCs w:val="21"/>
                <w:lang w:eastAsia="zh-CN"/>
              </w:rPr>
              <w:t>f UE indicates [</w:t>
            </w:r>
            <w:r w:rsidRPr="00A251A5">
              <w:rPr>
                <w:b/>
                <w:bCs/>
                <w:i/>
                <w:iCs/>
                <w:sz w:val="21"/>
                <w:szCs w:val="21"/>
                <w:highlight w:val="yellow"/>
                <w:lang w:eastAsia="zh-CN"/>
              </w:rPr>
              <w:t>AdvancedCapabilityDefinedbyRAN4</w:t>
            </w:r>
            <w:r w:rsidRPr="00A251A5">
              <w:rPr>
                <w:b/>
                <w:bCs/>
                <w:i/>
                <w:iCs/>
                <w:sz w:val="21"/>
                <w:szCs w:val="21"/>
                <w:lang w:eastAsia="zh-CN"/>
              </w:rPr>
              <w:t>] for the 1</w:t>
            </w:r>
            <w:r w:rsidRPr="00A251A5">
              <w:rPr>
                <w:b/>
                <w:bCs/>
                <w:i/>
                <w:iCs/>
                <w:sz w:val="21"/>
                <w:szCs w:val="21"/>
                <w:vertAlign w:val="superscript"/>
                <w:lang w:eastAsia="zh-CN"/>
              </w:rPr>
              <w:t>st</w:t>
            </w:r>
            <w:r w:rsidRPr="00A251A5">
              <w:rPr>
                <w:b/>
                <w:bCs/>
                <w:i/>
                <w:iCs/>
                <w:sz w:val="21"/>
                <w:szCs w:val="21"/>
                <w:lang w:eastAsia="zh-CN"/>
              </w:rPr>
              <w:t xml:space="preserve"> band then the UE is not expected to transmit for the duration of N</w:t>
            </w:r>
            <w:r w:rsidRPr="00A251A5">
              <w:rPr>
                <w:b/>
                <w:bCs/>
                <w:i/>
                <w:iCs/>
                <w:sz w:val="21"/>
                <w:szCs w:val="21"/>
                <w:vertAlign w:val="subscript"/>
                <w:lang w:eastAsia="zh-CN"/>
              </w:rPr>
              <w:t>Tx1-Tx2</w:t>
            </w:r>
            <w:r w:rsidRPr="00A251A5">
              <w:rPr>
                <w:b/>
                <w:bCs/>
                <w:i/>
                <w:iCs/>
                <w:sz w:val="21"/>
                <w:szCs w:val="21"/>
                <w:lang w:eastAsia="zh-CN"/>
              </w:rPr>
              <w:t xml:space="preserve"> on any of the carriers on the 2</w:t>
            </w:r>
            <w:r w:rsidRPr="00A251A5">
              <w:rPr>
                <w:b/>
                <w:bCs/>
                <w:i/>
                <w:iCs/>
                <w:sz w:val="21"/>
                <w:szCs w:val="21"/>
                <w:vertAlign w:val="superscript"/>
                <w:lang w:eastAsia="zh-CN"/>
              </w:rPr>
              <w:t>nd</w:t>
            </w:r>
            <w:r w:rsidRPr="00A251A5">
              <w:rPr>
                <w:b/>
                <w:bCs/>
                <w:i/>
                <w:iCs/>
                <w:sz w:val="21"/>
                <w:szCs w:val="21"/>
                <w:lang w:eastAsia="zh-CN"/>
              </w:rPr>
              <w:t xml:space="preserve"> band and the 3</w:t>
            </w:r>
            <w:r w:rsidRPr="00A251A5">
              <w:rPr>
                <w:b/>
                <w:bCs/>
                <w:i/>
                <w:iCs/>
                <w:sz w:val="21"/>
                <w:szCs w:val="21"/>
                <w:vertAlign w:val="superscript"/>
                <w:lang w:eastAsia="zh-CN"/>
              </w:rPr>
              <w:t>rd</w:t>
            </w:r>
            <w:r w:rsidRPr="00A251A5">
              <w:rPr>
                <w:b/>
                <w:bCs/>
                <w:i/>
                <w:iCs/>
                <w:sz w:val="21"/>
                <w:szCs w:val="21"/>
                <w:lang w:eastAsia="zh-CN"/>
              </w:rPr>
              <w:t xml:space="preserve"> band, otherwise then the UE is not expected to transmit for the duration of N</w:t>
            </w:r>
            <w:r w:rsidRPr="00A251A5">
              <w:rPr>
                <w:b/>
                <w:bCs/>
                <w:i/>
                <w:iCs/>
                <w:sz w:val="21"/>
                <w:szCs w:val="21"/>
                <w:vertAlign w:val="subscript"/>
                <w:lang w:eastAsia="zh-CN"/>
              </w:rPr>
              <w:t>Tx1-Tx2</w:t>
            </w:r>
            <w:r w:rsidRPr="00A251A5">
              <w:rPr>
                <w:b/>
                <w:bCs/>
                <w:i/>
                <w:iCs/>
                <w:sz w:val="21"/>
                <w:szCs w:val="21"/>
                <w:lang w:eastAsia="zh-CN"/>
              </w:rPr>
              <w:t xml:space="preserve"> on any of the carriers , where N</w:t>
            </w:r>
            <w:r w:rsidRPr="00A251A5">
              <w:rPr>
                <w:b/>
                <w:bCs/>
                <w:i/>
                <w:iCs/>
                <w:sz w:val="21"/>
                <w:szCs w:val="21"/>
                <w:vertAlign w:val="subscript"/>
                <w:lang w:eastAsia="zh-CN"/>
              </w:rPr>
              <w:t>Tx1-Tx2</w:t>
            </w:r>
            <w:r w:rsidRPr="00A251A5">
              <w:rPr>
                <w:b/>
                <w:bCs/>
                <w:i/>
                <w:iCs/>
                <w:sz w:val="21"/>
                <w:szCs w:val="21"/>
                <w:lang w:eastAsia="zh-CN"/>
              </w:rPr>
              <w:t xml:space="preserve"> is the [</w:t>
            </w:r>
            <w:proofErr w:type="spellStart"/>
            <w:r w:rsidRPr="00A251A5">
              <w:rPr>
                <w:b/>
                <w:bCs/>
                <w:i/>
                <w:iCs/>
                <w:sz w:val="21"/>
                <w:szCs w:val="21"/>
                <w:lang w:eastAsia="zh-CN"/>
              </w:rPr>
              <w:t>uplinkTxSwitchingPeriod</w:t>
            </w:r>
            <w:proofErr w:type="spellEnd"/>
            <w:r w:rsidRPr="00A251A5">
              <w:rPr>
                <w:b/>
                <w:bCs/>
                <w:i/>
                <w:iCs/>
                <w:sz w:val="21"/>
                <w:szCs w:val="21"/>
                <w:lang w:eastAsia="zh-CN"/>
              </w:rPr>
              <w:t>] that UE indicates for the band pair {2</w:t>
            </w:r>
            <w:r w:rsidRPr="00A251A5">
              <w:rPr>
                <w:b/>
                <w:bCs/>
                <w:i/>
                <w:iCs/>
                <w:sz w:val="21"/>
                <w:szCs w:val="21"/>
                <w:vertAlign w:val="superscript"/>
                <w:lang w:eastAsia="zh-CN"/>
              </w:rPr>
              <w:t>nd</w:t>
            </w:r>
            <w:r w:rsidRPr="00A251A5">
              <w:rPr>
                <w:b/>
                <w:bCs/>
                <w:i/>
                <w:iCs/>
                <w:sz w:val="21"/>
                <w:szCs w:val="21"/>
                <w:lang w:eastAsia="zh-CN"/>
              </w:rPr>
              <w:t xml:space="preserve"> band, 3</w:t>
            </w:r>
            <w:r w:rsidRPr="00A251A5">
              <w:rPr>
                <w:b/>
                <w:bCs/>
                <w:i/>
                <w:iCs/>
                <w:sz w:val="21"/>
                <w:szCs w:val="21"/>
                <w:vertAlign w:val="superscript"/>
                <w:lang w:eastAsia="zh-CN"/>
              </w:rPr>
              <w:t>rd</w:t>
            </w:r>
            <w:r w:rsidRPr="00A251A5">
              <w:rPr>
                <w:b/>
                <w:bCs/>
                <w:i/>
                <w:iCs/>
                <w:sz w:val="21"/>
                <w:szCs w:val="21"/>
                <w:lang w:eastAsia="zh-CN"/>
              </w:rPr>
              <w:t xml:space="preserve"> band}.</w:t>
            </w:r>
            <w:r w:rsidRPr="00A251A5">
              <w:rPr>
                <w:b/>
                <w:bCs/>
                <w:i/>
                <w:iCs/>
                <w:strike/>
                <w:color w:val="FF0000"/>
                <w:sz w:val="21"/>
                <w:szCs w:val="21"/>
                <w:lang w:eastAsia="zh-CN"/>
              </w:rPr>
              <w:t>]</w:t>
            </w:r>
          </w:p>
        </w:tc>
      </w:tr>
    </w:tbl>
    <w:p w14:paraId="7D4AD499" w14:textId="77777777" w:rsidR="00D127CC" w:rsidRDefault="00D127CC" w:rsidP="00D127CC">
      <w:pPr>
        <w:jc w:val="both"/>
        <w:rPr>
          <w:sz w:val="22"/>
          <w:szCs w:val="22"/>
        </w:rPr>
      </w:pPr>
    </w:p>
    <w:p w14:paraId="61A0E590" w14:textId="77777777" w:rsidR="00D127CC" w:rsidRPr="00D127CC" w:rsidRDefault="00D127CC" w:rsidP="000D7F44">
      <w:pPr>
        <w:jc w:val="both"/>
        <w:rPr>
          <w:sz w:val="22"/>
          <w:szCs w:val="22"/>
        </w:rPr>
      </w:pPr>
    </w:p>
    <w:p w14:paraId="7BFE05E7" w14:textId="77777777" w:rsidR="006C6C0E" w:rsidRPr="00B80F4A" w:rsidRDefault="006C6C0E" w:rsidP="006C6C0E">
      <w:pPr>
        <w:jc w:val="both"/>
        <w:rPr>
          <w:b/>
          <w:bCs/>
          <w:i/>
          <w:iCs/>
          <w:sz w:val="22"/>
          <w:szCs w:val="22"/>
        </w:rPr>
      </w:pPr>
      <w:r w:rsidRPr="00B80F4A">
        <w:rPr>
          <w:b/>
          <w:bCs/>
          <w:i/>
          <w:iCs/>
          <w:sz w:val="22"/>
          <w:szCs w:val="22"/>
        </w:rPr>
        <w:t xml:space="preserve">Proposal 4: Adopt the following updated text proposal for the associated band </w:t>
      </w:r>
      <w:r>
        <w:rPr>
          <w:b/>
          <w:bCs/>
          <w:i/>
          <w:iCs/>
          <w:sz w:val="22"/>
          <w:szCs w:val="22"/>
        </w:rPr>
        <w:t xml:space="preserve">switching </w:t>
      </w:r>
      <w:r w:rsidRPr="00B80F4A">
        <w:rPr>
          <w:b/>
          <w:bCs/>
          <w:i/>
          <w:iCs/>
          <w:sz w:val="22"/>
          <w:szCs w:val="22"/>
        </w:rPr>
        <w:t>cases in clause 6.1.6.2.2 in draft CR for TS 38.214</w:t>
      </w:r>
      <w:r>
        <w:rPr>
          <w:b/>
          <w:bCs/>
          <w:i/>
          <w:iCs/>
          <w:sz w:val="22"/>
          <w:szCs w:val="22"/>
        </w:rPr>
        <w:t xml:space="preserve"> (remove square brackets from the currently captured text and add another case when 4</w:t>
      </w:r>
      <w:r w:rsidRPr="00AE6EA3">
        <w:rPr>
          <w:b/>
          <w:bCs/>
          <w:i/>
          <w:iCs/>
          <w:sz w:val="22"/>
          <w:szCs w:val="22"/>
          <w:vertAlign w:val="superscript"/>
        </w:rPr>
        <w:t>th</w:t>
      </w:r>
      <w:r>
        <w:rPr>
          <w:b/>
          <w:bCs/>
          <w:i/>
          <w:iCs/>
          <w:sz w:val="22"/>
          <w:szCs w:val="22"/>
        </w:rPr>
        <w:t xml:space="preserve"> band is configured as associated band for the 1</w:t>
      </w:r>
      <w:r w:rsidRPr="00AE6EA3">
        <w:rPr>
          <w:b/>
          <w:bCs/>
          <w:i/>
          <w:iCs/>
          <w:sz w:val="22"/>
          <w:szCs w:val="22"/>
          <w:vertAlign w:val="superscript"/>
        </w:rPr>
        <w:t>st</w:t>
      </w:r>
      <w:r>
        <w:rPr>
          <w:b/>
          <w:bCs/>
          <w:i/>
          <w:iCs/>
          <w:sz w:val="22"/>
          <w:szCs w:val="22"/>
        </w:rPr>
        <w:t xml:space="preserve"> band)</w:t>
      </w:r>
    </w:p>
    <w:p w14:paraId="5B3570B1" w14:textId="77777777" w:rsidR="006C6C0E" w:rsidRPr="00B80F4A" w:rsidRDefault="006C6C0E" w:rsidP="006C6C0E">
      <w:pPr>
        <w:jc w:val="both"/>
        <w:rPr>
          <w:b/>
          <w:bCs/>
          <w:i/>
          <w:iCs/>
          <w:sz w:val="22"/>
          <w:szCs w:val="22"/>
        </w:rPr>
      </w:pPr>
    </w:p>
    <w:tbl>
      <w:tblPr>
        <w:tblStyle w:val="TableGrid"/>
        <w:tblW w:w="0" w:type="auto"/>
        <w:tblLook w:val="04A0" w:firstRow="1" w:lastRow="0" w:firstColumn="1" w:lastColumn="0" w:noHBand="0" w:noVBand="1"/>
      </w:tblPr>
      <w:tblGrid>
        <w:gridCol w:w="9350"/>
      </w:tblGrid>
      <w:tr w:rsidR="006C6C0E" w:rsidRPr="00B80F4A" w14:paraId="496E8032" w14:textId="77777777" w:rsidTr="005E2D2A">
        <w:tc>
          <w:tcPr>
            <w:tcW w:w="9350" w:type="dxa"/>
          </w:tcPr>
          <w:p w14:paraId="2C312738" w14:textId="77777777" w:rsidR="006C6C0E" w:rsidRPr="00A251A5" w:rsidRDefault="006C6C0E" w:rsidP="005E2D2A">
            <w:pPr>
              <w:spacing w:after="240"/>
              <w:ind w:left="851" w:hanging="284"/>
              <w:rPr>
                <w:b/>
                <w:bCs/>
                <w:i/>
                <w:iCs/>
                <w:sz w:val="21"/>
                <w:szCs w:val="21"/>
                <w:lang w:eastAsia="zh-CN"/>
              </w:rPr>
            </w:pPr>
            <w:r w:rsidRPr="00A251A5">
              <w:rPr>
                <w:b/>
                <w:bCs/>
                <w:i/>
                <w:iCs/>
                <w:strike/>
                <w:color w:val="FF0000"/>
                <w:sz w:val="21"/>
                <w:szCs w:val="21"/>
                <w:highlight w:val="yellow"/>
                <w:lang w:eastAsia="zh-CN"/>
              </w:rPr>
              <w:lastRenderedPageBreak/>
              <w:t>[</w:t>
            </w:r>
            <w:r w:rsidRPr="00A251A5">
              <w:rPr>
                <w:b/>
                <w:bCs/>
                <w:i/>
                <w:iCs/>
                <w:sz w:val="21"/>
                <w:szCs w:val="21"/>
                <w:highlight w:val="yellow"/>
                <w:lang w:eastAsia="zh-CN"/>
              </w:rPr>
              <w:t>-</w:t>
            </w:r>
            <w:r w:rsidRPr="00A251A5">
              <w:rPr>
                <w:b/>
                <w:bCs/>
                <w:i/>
                <w:iCs/>
                <w:sz w:val="21"/>
                <w:szCs w:val="21"/>
                <w:highlight w:val="yellow"/>
                <w:lang w:eastAsia="zh-CN"/>
              </w:rPr>
              <w:tab/>
              <w:t>When</w:t>
            </w:r>
            <w:r w:rsidRPr="00A251A5">
              <w:rPr>
                <w:b/>
                <w:bCs/>
                <w:i/>
                <w:iCs/>
                <w:sz w:val="21"/>
                <w:szCs w:val="21"/>
                <w:lang w:eastAsia="zh-CN"/>
              </w:rPr>
              <w:t xml:space="preserve"> the UE is to transmit a 1-port transmission on one uplink carrier on the 1st band and if the preceding uplink transmission was a 1-port transmission on a carrier on the 2</w:t>
            </w:r>
            <w:r w:rsidRPr="00A251A5">
              <w:rPr>
                <w:b/>
                <w:bCs/>
                <w:i/>
                <w:iCs/>
                <w:sz w:val="21"/>
                <w:szCs w:val="21"/>
                <w:vertAlign w:val="superscript"/>
                <w:lang w:eastAsia="zh-CN"/>
              </w:rPr>
              <w:t>nd</w:t>
            </w:r>
            <w:r w:rsidRPr="00A251A5">
              <w:rPr>
                <w:b/>
                <w:bCs/>
                <w:i/>
                <w:iCs/>
                <w:sz w:val="21"/>
                <w:szCs w:val="21"/>
                <w:lang w:eastAsia="zh-CN"/>
              </w:rPr>
              <w:t xml:space="preserve"> and/or 3</w:t>
            </w:r>
            <w:r w:rsidRPr="00A251A5">
              <w:rPr>
                <w:b/>
                <w:bCs/>
                <w:i/>
                <w:iCs/>
                <w:sz w:val="21"/>
                <w:szCs w:val="21"/>
                <w:vertAlign w:val="superscript"/>
                <w:lang w:eastAsia="zh-CN"/>
              </w:rPr>
              <w:t>rd</w:t>
            </w:r>
            <w:r w:rsidRPr="00A251A5">
              <w:rPr>
                <w:b/>
                <w:bCs/>
                <w:i/>
                <w:iCs/>
                <w:sz w:val="21"/>
                <w:szCs w:val="21"/>
                <w:lang w:eastAsia="zh-CN"/>
              </w:rPr>
              <w:t xml:space="preserve"> band and the UE is under the operation state in which 1-port transmission can be supported in the 2</w:t>
            </w:r>
            <w:r w:rsidRPr="00A251A5">
              <w:rPr>
                <w:b/>
                <w:bCs/>
                <w:i/>
                <w:iCs/>
                <w:sz w:val="21"/>
                <w:szCs w:val="21"/>
                <w:vertAlign w:val="superscript"/>
                <w:lang w:eastAsia="zh-CN"/>
              </w:rPr>
              <w:t>nd</w:t>
            </w:r>
            <w:r w:rsidRPr="00A251A5">
              <w:rPr>
                <w:b/>
                <w:bCs/>
                <w:i/>
                <w:iCs/>
                <w:sz w:val="21"/>
                <w:szCs w:val="21"/>
                <w:lang w:eastAsia="zh-CN"/>
              </w:rPr>
              <w:t xml:space="preserve"> and 3</w:t>
            </w:r>
            <w:r w:rsidRPr="00A251A5">
              <w:rPr>
                <w:b/>
                <w:bCs/>
                <w:i/>
                <w:iCs/>
                <w:sz w:val="21"/>
                <w:szCs w:val="21"/>
                <w:vertAlign w:val="superscript"/>
                <w:lang w:eastAsia="zh-CN"/>
              </w:rPr>
              <w:t>rd</w:t>
            </w:r>
            <w:r w:rsidRPr="00A251A5">
              <w:rPr>
                <w:b/>
                <w:bCs/>
                <w:i/>
                <w:iCs/>
                <w:sz w:val="21"/>
                <w:szCs w:val="21"/>
                <w:lang w:eastAsia="zh-CN"/>
              </w:rPr>
              <w:t xml:space="preserve"> band,</w:t>
            </w:r>
          </w:p>
          <w:p w14:paraId="74BA5EEA" w14:textId="77777777" w:rsidR="006C6C0E" w:rsidRPr="00A251A5" w:rsidRDefault="006C6C0E" w:rsidP="005E2D2A">
            <w:pPr>
              <w:spacing w:after="240"/>
              <w:ind w:left="1420" w:hanging="284"/>
              <w:rPr>
                <w:b/>
                <w:bCs/>
                <w:i/>
                <w:iCs/>
                <w:sz w:val="21"/>
                <w:szCs w:val="21"/>
                <w:lang w:eastAsia="zh-CN"/>
              </w:rPr>
            </w:pPr>
            <w:r w:rsidRPr="00A251A5">
              <w:rPr>
                <w:b/>
                <w:bCs/>
                <w:i/>
                <w:iCs/>
                <w:sz w:val="21"/>
                <w:szCs w:val="21"/>
                <w:lang w:eastAsia="zh-CN"/>
              </w:rPr>
              <w:t>-</w:t>
            </w:r>
            <w:r w:rsidRPr="00A251A5">
              <w:rPr>
                <w:b/>
                <w:bCs/>
                <w:i/>
                <w:iCs/>
                <w:sz w:val="21"/>
                <w:szCs w:val="21"/>
                <w:lang w:eastAsia="zh-CN"/>
              </w:rPr>
              <w:tab/>
              <w:t>if UE indicates [</w:t>
            </w:r>
            <w:r w:rsidRPr="00A251A5">
              <w:rPr>
                <w:b/>
                <w:bCs/>
                <w:i/>
                <w:iCs/>
                <w:sz w:val="21"/>
                <w:szCs w:val="21"/>
                <w:highlight w:val="yellow"/>
                <w:lang w:eastAsia="zh-CN"/>
              </w:rPr>
              <w:t>AdvancedCapabilityDefinedbyRAN4</w:t>
            </w:r>
            <w:r w:rsidRPr="00A251A5">
              <w:rPr>
                <w:b/>
                <w:bCs/>
                <w:i/>
                <w:iCs/>
                <w:sz w:val="21"/>
                <w:szCs w:val="21"/>
                <w:lang w:eastAsia="zh-CN"/>
              </w:rPr>
              <w:t>] for the 2</w:t>
            </w:r>
            <w:r w:rsidRPr="00A251A5">
              <w:rPr>
                <w:b/>
                <w:bCs/>
                <w:i/>
                <w:iCs/>
                <w:sz w:val="21"/>
                <w:szCs w:val="21"/>
                <w:vertAlign w:val="superscript"/>
                <w:lang w:eastAsia="zh-CN"/>
              </w:rPr>
              <w:t>nd</w:t>
            </w:r>
            <w:r w:rsidRPr="00A251A5">
              <w:rPr>
                <w:b/>
                <w:bCs/>
                <w:i/>
                <w:iCs/>
                <w:sz w:val="21"/>
                <w:szCs w:val="21"/>
                <w:lang w:eastAsia="zh-CN"/>
              </w:rPr>
              <w:t xml:space="preserve"> band and is configured with </w:t>
            </w:r>
            <w:proofErr w:type="spellStart"/>
            <w:r w:rsidRPr="00A251A5">
              <w:rPr>
                <w:b/>
                <w:bCs/>
                <w:i/>
                <w:iCs/>
                <w:sz w:val="21"/>
                <w:szCs w:val="21"/>
                <w:lang w:eastAsia="zh-CN"/>
              </w:rPr>
              <w:t>uplinkTxSwitching-DualUL-TxState</w:t>
            </w:r>
            <w:proofErr w:type="spellEnd"/>
            <w:r w:rsidRPr="00A251A5">
              <w:rPr>
                <w:b/>
                <w:bCs/>
                <w:i/>
                <w:iCs/>
                <w:sz w:val="21"/>
                <w:szCs w:val="21"/>
                <w:lang w:eastAsia="zh-CN"/>
              </w:rPr>
              <w:t xml:space="preserve"> set to '</w:t>
            </w:r>
            <w:proofErr w:type="spellStart"/>
            <w:r w:rsidRPr="00A251A5">
              <w:rPr>
                <w:b/>
                <w:bCs/>
                <w:i/>
                <w:iCs/>
                <w:sz w:val="21"/>
                <w:szCs w:val="21"/>
                <w:lang w:eastAsia="zh-CN"/>
              </w:rPr>
              <w:t>oneT</w:t>
            </w:r>
            <w:proofErr w:type="spellEnd"/>
            <w:r w:rsidRPr="00A251A5">
              <w:rPr>
                <w:b/>
                <w:bCs/>
                <w:i/>
                <w:iCs/>
                <w:sz w:val="21"/>
                <w:szCs w:val="21"/>
                <w:lang w:eastAsia="zh-CN"/>
              </w:rPr>
              <w:t>', and the band associated with the 1</w:t>
            </w:r>
            <w:r w:rsidRPr="00A251A5">
              <w:rPr>
                <w:b/>
                <w:bCs/>
                <w:i/>
                <w:iCs/>
                <w:sz w:val="21"/>
                <w:szCs w:val="21"/>
                <w:vertAlign w:val="superscript"/>
                <w:lang w:eastAsia="zh-CN"/>
              </w:rPr>
              <w:t>st</w:t>
            </w:r>
            <w:r w:rsidRPr="00A251A5">
              <w:rPr>
                <w:b/>
                <w:bCs/>
                <w:i/>
                <w:iCs/>
                <w:sz w:val="21"/>
                <w:szCs w:val="21"/>
                <w:lang w:eastAsia="zh-CN"/>
              </w:rPr>
              <w:t xml:space="preserve"> band is configured as 2</w:t>
            </w:r>
            <w:r w:rsidRPr="00A251A5">
              <w:rPr>
                <w:b/>
                <w:bCs/>
                <w:i/>
                <w:iCs/>
                <w:sz w:val="21"/>
                <w:szCs w:val="21"/>
                <w:vertAlign w:val="superscript"/>
                <w:lang w:eastAsia="zh-CN"/>
              </w:rPr>
              <w:t>nd</w:t>
            </w:r>
            <w:r w:rsidRPr="00A251A5">
              <w:rPr>
                <w:b/>
                <w:bCs/>
                <w:i/>
                <w:iCs/>
                <w:sz w:val="21"/>
                <w:szCs w:val="21"/>
                <w:lang w:eastAsia="zh-CN"/>
              </w:rPr>
              <w:t xml:space="preserve"> band, then the UE is not expected to transmit for the duration of N</w:t>
            </w:r>
            <w:r w:rsidRPr="00A251A5">
              <w:rPr>
                <w:b/>
                <w:bCs/>
                <w:i/>
                <w:iCs/>
                <w:sz w:val="21"/>
                <w:szCs w:val="21"/>
                <w:vertAlign w:val="subscript"/>
                <w:lang w:eastAsia="zh-CN"/>
              </w:rPr>
              <w:t>Tx1-Tx2</w:t>
            </w:r>
            <w:r w:rsidRPr="00A251A5">
              <w:rPr>
                <w:b/>
                <w:bCs/>
                <w:i/>
                <w:iCs/>
                <w:sz w:val="21"/>
                <w:szCs w:val="21"/>
                <w:lang w:eastAsia="zh-CN"/>
              </w:rPr>
              <w:t xml:space="preserve"> on any of the carriers on the 1</w:t>
            </w:r>
            <w:r w:rsidRPr="00A251A5">
              <w:rPr>
                <w:b/>
                <w:bCs/>
                <w:i/>
                <w:iCs/>
                <w:sz w:val="21"/>
                <w:szCs w:val="21"/>
                <w:vertAlign w:val="superscript"/>
                <w:lang w:eastAsia="zh-CN"/>
              </w:rPr>
              <w:t>st</w:t>
            </w:r>
            <w:r w:rsidRPr="00A251A5">
              <w:rPr>
                <w:b/>
                <w:bCs/>
                <w:i/>
                <w:iCs/>
                <w:sz w:val="21"/>
                <w:szCs w:val="21"/>
                <w:lang w:eastAsia="zh-CN"/>
              </w:rPr>
              <w:t xml:space="preserve"> band and the 3</w:t>
            </w:r>
            <w:r w:rsidRPr="00A251A5">
              <w:rPr>
                <w:b/>
                <w:bCs/>
                <w:i/>
                <w:iCs/>
                <w:sz w:val="21"/>
                <w:szCs w:val="21"/>
                <w:vertAlign w:val="superscript"/>
                <w:lang w:eastAsia="zh-CN"/>
              </w:rPr>
              <w:t>rd</w:t>
            </w:r>
            <w:r w:rsidRPr="00A251A5">
              <w:rPr>
                <w:b/>
                <w:bCs/>
                <w:i/>
                <w:iCs/>
                <w:sz w:val="21"/>
                <w:szCs w:val="21"/>
                <w:lang w:eastAsia="zh-CN"/>
              </w:rPr>
              <w:t xml:space="preserve"> band, where N</w:t>
            </w:r>
            <w:r w:rsidRPr="00A251A5">
              <w:rPr>
                <w:b/>
                <w:bCs/>
                <w:i/>
                <w:iCs/>
                <w:sz w:val="21"/>
                <w:szCs w:val="21"/>
                <w:vertAlign w:val="subscript"/>
                <w:lang w:eastAsia="zh-CN"/>
              </w:rPr>
              <w:t>Tx1-Tx2</w:t>
            </w:r>
            <w:r w:rsidRPr="00A251A5">
              <w:rPr>
                <w:b/>
                <w:bCs/>
                <w:i/>
                <w:iCs/>
                <w:sz w:val="21"/>
                <w:szCs w:val="21"/>
                <w:lang w:eastAsia="zh-CN"/>
              </w:rPr>
              <w:t xml:space="preserve"> is the [</w:t>
            </w:r>
            <w:proofErr w:type="spellStart"/>
            <w:r w:rsidRPr="00A251A5">
              <w:rPr>
                <w:b/>
                <w:bCs/>
                <w:i/>
                <w:iCs/>
                <w:sz w:val="21"/>
                <w:szCs w:val="21"/>
                <w:lang w:eastAsia="zh-CN"/>
              </w:rPr>
              <w:t>uplinkTxSwitchingPeriod</w:t>
            </w:r>
            <w:proofErr w:type="spellEnd"/>
            <w:r w:rsidRPr="00A251A5">
              <w:rPr>
                <w:b/>
                <w:bCs/>
                <w:i/>
                <w:iCs/>
                <w:sz w:val="21"/>
                <w:szCs w:val="21"/>
                <w:lang w:eastAsia="zh-CN"/>
              </w:rPr>
              <w:t>] that UE indicates for the band pair {1</w:t>
            </w:r>
            <w:r w:rsidRPr="00A251A5">
              <w:rPr>
                <w:b/>
                <w:bCs/>
                <w:i/>
                <w:iCs/>
                <w:sz w:val="21"/>
                <w:szCs w:val="21"/>
                <w:vertAlign w:val="superscript"/>
                <w:lang w:eastAsia="zh-CN"/>
              </w:rPr>
              <w:t>st</w:t>
            </w:r>
            <w:r w:rsidRPr="00A251A5">
              <w:rPr>
                <w:b/>
                <w:bCs/>
                <w:i/>
                <w:iCs/>
                <w:sz w:val="21"/>
                <w:szCs w:val="21"/>
                <w:lang w:eastAsia="zh-CN"/>
              </w:rPr>
              <w:t xml:space="preserve"> band, 3</w:t>
            </w:r>
            <w:r w:rsidRPr="00A251A5">
              <w:rPr>
                <w:b/>
                <w:bCs/>
                <w:i/>
                <w:iCs/>
                <w:sz w:val="21"/>
                <w:szCs w:val="21"/>
                <w:vertAlign w:val="superscript"/>
                <w:lang w:eastAsia="zh-CN"/>
              </w:rPr>
              <w:t>rd</w:t>
            </w:r>
            <w:r w:rsidRPr="00A251A5">
              <w:rPr>
                <w:b/>
                <w:bCs/>
                <w:i/>
                <w:iCs/>
                <w:sz w:val="21"/>
                <w:szCs w:val="21"/>
                <w:lang w:eastAsia="zh-CN"/>
              </w:rPr>
              <w:t xml:space="preserve"> band}.</w:t>
            </w:r>
          </w:p>
          <w:p w14:paraId="2CD83377" w14:textId="77777777" w:rsidR="006C6C0E" w:rsidRPr="00A251A5" w:rsidRDefault="006C6C0E" w:rsidP="005E2D2A">
            <w:pPr>
              <w:spacing w:after="240"/>
              <w:ind w:left="1420" w:hanging="284"/>
              <w:rPr>
                <w:b/>
                <w:bCs/>
                <w:i/>
                <w:iCs/>
                <w:sz w:val="21"/>
                <w:szCs w:val="21"/>
                <w:lang w:eastAsia="zh-CN"/>
              </w:rPr>
            </w:pPr>
            <w:r w:rsidRPr="00A251A5">
              <w:rPr>
                <w:b/>
                <w:bCs/>
                <w:i/>
                <w:iCs/>
                <w:sz w:val="21"/>
                <w:szCs w:val="21"/>
                <w:lang w:eastAsia="zh-CN"/>
              </w:rPr>
              <w:t>-</w:t>
            </w:r>
            <w:r w:rsidRPr="00A251A5">
              <w:rPr>
                <w:b/>
                <w:bCs/>
                <w:i/>
                <w:iCs/>
                <w:sz w:val="21"/>
                <w:szCs w:val="21"/>
                <w:lang w:eastAsia="zh-CN"/>
              </w:rPr>
              <w:tab/>
              <w:t>if UE indicates [</w:t>
            </w:r>
            <w:r w:rsidRPr="00A251A5">
              <w:rPr>
                <w:b/>
                <w:bCs/>
                <w:i/>
                <w:iCs/>
                <w:sz w:val="21"/>
                <w:szCs w:val="21"/>
                <w:highlight w:val="yellow"/>
                <w:lang w:eastAsia="zh-CN"/>
              </w:rPr>
              <w:t>AdvancedCapabilityDefinedbyRAN4</w:t>
            </w:r>
            <w:r w:rsidRPr="00A251A5">
              <w:rPr>
                <w:b/>
                <w:bCs/>
                <w:i/>
                <w:iCs/>
                <w:sz w:val="21"/>
                <w:szCs w:val="21"/>
                <w:lang w:eastAsia="zh-CN"/>
              </w:rPr>
              <w:t>] for the 3</w:t>
            </w:r>
            <w:r w:rsidRPr="00A251A5">
              <w:rPr>
                <w:b/>
                <w:bCs/>
                <w:i/>
                <w:iCs/>
                <w:sz w:val="21"/>
                <w:szCs w:val="21"/>
                <w:vertAlign w:val="superscript"/>
                <w:lang w:eastAsia="zh-CN"/>
              </w:rPr>
              <w:t>rd</w:t>
            </w:r>
            <w:r w:rsidRPr="00A251A5">
              <w:rPr>
                <w:b/>
                <w:bCs/>
                <w:i/>
                <w:iCs/>
                <w:sz w:val="21"/>
                <w:szCs w:val="21"/>
                <w:lang w:eastAsia="zh-CN"/>
              </w:rPr>
              <w:t xml:space="preserve"> band and is configured with </w:t>
            </w:r>
            <w:proofErr w:type="spellStart"/>
            <w:r w:rsidRPr="00A251A5">
              <w:rPr>
                <w:b/>
                <w:bCs/>
                <w:i/>
                <w:iCs/>
                <w:sz w:val="21"/>
                <w:szCs w:val="21"/>
                <w:lang w:eastAsia="zh-CN"/>
              </w:rPr>
              <w:t>uplinkTxSwitching-DualUL-TxState</w:t>
            </w:r>
            <w:proofErr w:type="spellEnd"/>
            <w:r w:rsidRPr="00A251A5">
              <w:rPr>
                <w:b/>
                <w:bCs/>
                <w:i/>
                <w:iCs/>
                <w:sz w:val="21"/>
                <w:szCs w:val="21"/>
                <w:lang w:eastAsia="zh-CN"/>
              </w:rPr>
              <w:t xml:space="preserve"> set to '</w:t>
            </w:r>
            <w:proofErr w:type="spellStart"/>
            <w:r w:rsidRPr="00A251A5">
              <w:rPr>
                <w:b/>
                <w:bCs/>
                <w:i/>
                <w:iCs/>
                <w:sz w:val="21"/>
                <w:szCs w:val="21"/>
                <w:lang w:eastAsia="zh-CN"/>
              </w:rPr>
              <w:t>oneT</w:t>
            </w:r>
            <w:proofErr w:type="spellEnd"/>
            <w:r w:rsidRPr="00A251A5">
              <w:rPr>
                <w:b/>
                <w:bCs/>
                <w:i/>
                <w:iCs/>
                <w:sz w:val="21"/>
                <w:szCs w:val="21"/>
                <w:lang w:eastAsia="zh-CN"/>
              </w:rPr>
              <w:t>', and the band associated with the 1</w:t>
            </w:r>
            <w:r w:rsidRPr="00A251A5">
              <w:rPr>
                <w:b/>
                <w:bCs/>
                <w:i/>
                <w:iCs/>
                <w:sz w:val="21"/>
                <w:szCs w:val="21"/>
                <w:vertAlign w:val="superscript"/>
                <w:lang w:eastAsia="zh-CN"/>
              </w:rPr>
              <w:t>st</w:t>
            </w:r>
            <w:r w:rsidRPr="00A251A5">
              <w:rPr>
                <w:b/>
                <w:bCs/>
                <w:i/>
                <w:iCs/>
                <w:sz w:val="21"/>
                <w:szCs w:val="21"/>
                <w:lang w:eastAsia="zh-CN"/>
              </w:rPr>
              <w:t xml:space="preserve"> band is configured as 3</w:t>
            </w:r>
            <w:r w:rsidRPr="00A251A5">
              <w:rPr>
                <w:b/>
                <w:bCs/>
                <w:i/>
                <w:iCs/>
                <w:sz w:val="21"/>
                <w:szCs w:val="21"/>
                <w:vertAlign w:val="superscript"/>
                <w:lang w:eastAsia="zh-CN"/>
              </w:rPr>
              <w:t>rd</w:t>
            </w:r>
            <w:r w:rsidRPr="00A251A5">
              <w:rPr>
                <w:b/>
                <w:bCs/>
                <w:i/>
                <w:iCs/>
                <w:sz w:val="21"/>
                <w:szCs w:val="21"/>
                <w:lang w:eastAsia="zh-CN"/>
              </w:rPr>
              <w:t xml:space="preserve"> band, then the UE is not expected to transmit for the duration of N</w:t>
            </w:r>
            <w:r w:rsidRPr="00A251A5">
              <w:rPr>
                <w:b/>
                <w:bCs/>
                <w:i/>
                <w:iCs/>
                <w:sz w:val="21"/>
                <w:szCs w:val="21"/>
                <w:vertAlign w:val="subscript"/>
                <w:lang w:eastAsia="zh-CN"/>
              </w:rPr>
              <w:t>Tx1-Tx2</w:t>
            </w:r>
            <w:r w:rsidRPr="00A251A5">
              <w:rPr>
                <w:b/>
                <w:bCs/>
                <w:i/>
                <w:iCs/>
                <w:sz w:val="21"/>
                <w:szCs w:val="21"/>
                <w:lang w:eastAsia="zh-CN"/>
              </w:rPr>
              <w:t xml:space="preserve"> on any of the carriers on the 1</w:t>
            </w:r>
            <w:r w:rsidRPr="00A251A5">
              <w:rPr>
                <w:b/>
                <w:bCs/>
                <w:i/>
                <w:iCs/>
                <w:sz w:val="21"/>
                <w:szCs w:val="21"/>
                <w:vertAlign w:val="superscript"/>
                <w:lang w:eastAsia="zh-CN"/>
              </w:rPr>
              <w:t>st</w:t>
            </w:r>
            <w:r w:rsidRPr="00A251A5">
              <w:rPr>
                <w:b/>
                <w:bCs/>
                <w:i/>
                <w:iCs/>
                <w:sz w:val="21"/>
                <w:szCs w:val="21"/>
                <w:lang w:eastAsia="zh-CN"/>
              </w:rPr>
              <w:t xml:space="preserve"> band and the 2</w:t>
            </w:r>
            <w:r w:rsidRPr="00A251A5">
              <w:rPr>
                <w:b/>
                <w:bCs/>
                <w:i/>
                <w:iCs/>
                <w:sz w:val="21"/>
                <w:szCs w:val="21"/>
                <w:vertAlign w:val="superscript"/>
                <w:lang w:eastAsia="zh-CN"/>
              </w:rPr>
              <w:t>nd</w:t>
            </w:r>
            <w:r w:rsidRPr="00A251A5">
              <w:rPr>
                <w:b/>
                <w:bCs/>
                <w:i/>
                <w:iCs/>
                <w:sz w:val="21"/>
                <w:szCs w:val="21"/>
                <w:lang w:eastAsia="zh-CN"/>
              </w:rPr>
              <w:t xml:space="preserve"> band, where N</w:t>
            </w:r>
            <w:r w:rsidRPr="00A251A5">
              <w:rPr>
                <w:b/>
                <w:bCs/>
                <w:i/>
                <w:iCs/>
                <w:sz w:val="21"/>
                <w:szCs w:val="21"/>
                <w:vertAlign w:val="subscript"/>
                <w:lang w:eastAsia="zh-CN"/>
              </w:rPr>
              <w:t>Tx1-Tx2</w:t>
            </w:r>
            <w:r w:rsidRPr="00A251A5">
              <w:rPr>
                <w:b/>
                <w:bCs/>
                <w:i/>
                <w:iCs/>
                <w:sz w:val="21"/>
                <w:szCs w:val="21"/>
                <w:lang w:eastAsia="zh-CN"/>
              </w:rPr>
              <w:t xml:space="preserve"> is the [</w:t>
            </w:r>
            <w:proofErr w:type="spellStart"/>
            <w:r w:rsidRPr="00A251A5">
              <w:rPr>
                <w:b/>
                <w:bCs/>
                <w:i/>
                <w:iCs/>
                <w:sz w:val="21"/>
                <w:szCs w:val="21"/>
                <w:highlight w:val="yellow"/>
                <w:lang w:eastAsia="zh-CN"/>
              </w:rPr>
              <w:t>uplinkTxSwitchingPeriod</w:t>
            </w:r>
            <w:proofErr w:type="spellEnd"/>
            <w:r w:rsidRPr="00A251A5">
              <w:rPr>
                <w:b/>
                <w:bCs/>
                <w:i/>
                <w:iCs/>
                <w:sz w:val="21"/>
                <w:szCs w:val="21"/>
                <w:lang w:eastAsia="zh-CN"/>
              </w:rPr>
              <w:t>] that UE indicates for the band pair {1</w:t>
            </w:r>
            <w:r w:rsidRPr="00A251A5">
              <w:rPr>
                <w:b/>
                <w:bCs/>
                <w:i/>
                <w:iCs/>
                <w:sz w:val="21"/>
                <w:szCs w:val="21"/>
                <w:vertAlign w:val="superscript"/>
                <w:lang w:eastAsia="zh-CN"/>
              </w:rPr>
              <w:t>st</w:t>
            </w:r>
            <w:r w:rsidRPr="00A251A5">
              <w:rPr>
                <w:b/>
                <w:bCs/>
                <w:i/>
                <w:iCs/>
                <w:sz w:val="21"/>
                <w:szCs w:val="21"/>
                <w:lang w:eastAsia="zh-CN"/>
              </w:rPr>
              <w:t xml:space="preserve"> band, 2</w:t>
            </w:r>
            <w:r w:rsidRPr="00A251A5">
              <w:rPr>
                <w:b/>
                <w:bCs/>
                <w:i/>
                <w:iCs/>
                <w:sz w:val="21"/>
                <w:szCs w:val="21"/>
                <w:vertAlign w:val="superscript"/>
                <w:lang w:eastAsia="zh-CN"/>
              </w:rPr>
              <w:t>nd</w:t>
            </w:r>
            <w:r w:rsidRPr="00A251A5">
              <w:rPr>
                <w:b/>
                <w:bCs/>
                <w:i/>
                <w:iCs/>
                <w:sz w:val="21"/>
                <w:szCs w:val="21"/>
                <w:lang w:eastAsia="zh-CN"/>
              </w:rPr>
              <w:t xml:space="preserve"> band}.</w:t>
            </w:r>
          </w:p>
          <w:p w14:paraId="7D3B2AD4" w14:textId="77777777" w:rsidR="006C6C0E" w:rsidRPr="00A251A5" w:rsidRDefault="006C6C0E" w:rsidP="005E2D2A">
            <w:pPr>
              <w:ind w:left="1449" w:hanging="284"/>
              <w:jc w:val="both"/>
              <w:rPr>
                <w:b/>
                <w:bCs/>
                <w:i/>
                <w:iCs/>
                <w:strike/>
                <w:color w:val="FF0000"/>
                <w:sz w:val="21"/>
                <w:szCs w:val="21"/>
                <w:lang w:eastAsia="zh-CN"/>
              </w:rPr>
            </w:pPr>
            <w:r w:rsidRPr="00A251A5">
              <w:rPr>
                <w:b/>
                <w:bCs/>
                <w:i/>
                <w:iCs/>
                <w:sz w:val="21"/>
                <w:szCs w:val="21"/>
                <w:lang w:eastAsia="zh-CN"/>
              </w:rPr>
              <w:t>-</w:t>
            </w:r>
            <w:r w:rsidRPr="00A251A5">
              <w:rPr>
                <w:b/>
                <w:bCs/>
                <w:i/>
                <w:iCs/>
                <w:sz w:val="21"/>
                <w:szCs w:val="21"/>
                <w:lang w:eastAsia="zh-CN"/>
              </w:rPr>
              <w:tab/>
              <w:t>otherwise, then the UE is not expected to transmit for the duration of N</w:t>
            </w:r>
            <w:r w:rsidRPr="00A251A5">
              <w:rPr>
                <w:b/>
                <w:bCs/>
                <w:i/>
                <w:iCs/>
                <w:sz w:val="21"/>
                <w:szCs w:val="21"/>
                <w:vertAlign w:val="subscript"/>
                <w:lang w:eastAsia="zh-CN"/>
              </w:rPr>
              <w:t>Tx1-Tx2</w:t>
            </w:r>
            <w:r w:rsidRPr="00A251A5">
              <w:rPr>
                <w:b/>
                <w:bCs/>
                <w:i/>
                <w:iCs/>
                <w:sz w:val="21"/>
                <w:szCs w:val="21"/>
                <w:lang w:eastAsia="zh-CN"/>
              </w:rPr>
              <w:t xml:space="preserve"> on any of the carriers, where N</w:t>
            </w:r>
            <w:r w:rsidRPr="00A251A5">
              <w:rPr>
                <w:b/>
                <w:bCs/>
                <w:i/>
                <w:iCs/>
                <w:sz w:val="21"/>
                <w:szCs w:val="21"/>
                <w:vertAlign w:val="subscript"/>
                <w:lang w:eastAsia="zh-CN"/>
              </w:rPr>
              <w:t>Tx1-Tx2</w:t>
            </w:r>
            <w:r w:rsidRPr="00A251A5">
              <w:rPr>
                <w:b/>
                <w:bCs/>
                <w:i/>
                <w:iCs/>
                <w:sz w:val="21"/>
                <w:szCs w:val="21"/>
                <w:lang w:eastAsia="zh-CN"/>
              </w:rPr>
              <w:t xml:space="preserve"> is the max of [</w:t>
            </w:r>
            <w:proofErr w:type="spellStart"/>
            <w:r w:rsidRPr="00A251A5">
              <w:rPr>
                <w:b/>
                <w:bCs/>
                <w:i/>
                <w:iCs/>
                <w:sz w:val="21"/>
                <w:szCs w:val="21"/>
                <w:highlight w:val="yellow"/>
                <w:lang w:eastAsia="zh-CN"/>
              </w:rPr>
              <w:t>uplinkTxSwitchingPeriod</w:t>
            </w:r>
            <w:proofErr w:type="spellEnd"/>
            <w:r w:rsidRPr="00A251A5">
              <w:rPr>
                <w:b/>
                <w:bCs/>
                <w:i/>
                <w:iCs/>
                <w:sz w:val="21"/>
                <w:szCs w:val="21"/>
                <w:lang w:eastAsia="zh-CN"/>
              </w:rPr>
              <w:t>] that UE indicates for the band pair {1</w:t>
            </w:r>
            <w:r w:rsidRPr="00A251A5">
              <w:rPr>
                <w:b/>
                <w:bCs/>
                <w:i/>
                <w:iCs/>
                <w:sz w:val="21"/>
                <w:szCs w:val="21"/>
                <w:vertAlign w:val="superscript"/>
                <w:lang w:eastAsia="zh-CN"/>
              </w:rPr>
              <w:t>st</w:t>
            </w:r>
            <w:r w:rsidRPr="00A251A5">
              <w:rPr>
                <w:b/>
                <w:bCs/>
                <w:i/>
                <w:iCs/>
                <w:sz w:val="21"/>
                <w:szCs w:val="21"/>
                <w:lang w:eastAsia="zh-CN"/>
              </w:rPr>
              <w:t xml:space="preserve"> band, 2</w:t>
            </w:r>
            <w:r w:rsidRPr="00A251A5">
              <w:rPr>
                <w:b/>
                <w:bCs/>
                <w:i/>
                <w:iCs/>
                <w:sz w:val="21"/>
                <w:szCs w:val="21"/>
                <w:vertAlign w:val="superscript"/>
                <w:lang w:eastAsia="zh-CN"/>
              </w:rPr>
              <w:t>nd</w:t>
            </w:r>
            <w:r w:rsidRPr="00A251A5">
              <w:rPr>
                <w:b/>
                <w:bCs/>
                <w:i/>
                <w:iCs/>
                <w:sz w:val="21"/>
                <w:szCs w:val="21"/>
                <w:lang w:eastAsia="zh-CN"/>
              </w:rPr>
              <w:t xml:space="preserve"> band} and for the band pair {1</w:t>
            </w:r>
            <w:r w:rsidRPr="00A251A5">
              <w:rPr>
                <w:b/>
                <w:bCs/>
                <w:i/>
                <w:iCs/>
                <w:sz w:val="21"/>
                <w:szCs w:val="21"/>
                <w:vertAlign w:val="superscript"/>
                <w:lang w:eastAsia="zh-CN"/>
              </w:rPr>
              <w:t>st</w:t>
            </w:r>
            <w:r w:rsidRPr="00A251A5">
              <w:rPr>
                <w:b/>
                <w:bCs/>
                <w:i/>
                <w:iCs/>
                <w:sz w:val="21"/>
                <w:szCs w:val="21"/>
                <w:lang w:eastAsia="zh-CN"/>
              </w:rPr>
              <w:t xml:space="preserve"> band, 3</w:t>
            </w:r>
            <w:r w:rsidRPr="00A251A5">
              <w:rPr>
                <w:b/>
                <w:bCs/>
                <w:i/>
                <w:iCs/>
                <w:sz w:val="21"/>
                <w:szCs w:val="21"/>
                <w:vertAlign w:val="superscript"/>
                <w:lang w:eastAsia="zh-CN"/>
              </w:rPr>
              <w:t>rd</w:t>
            </w:r>
            <w:r w:rsidRPr="00A251A5">
              <w:rPr>
                <w:b/>
                <w:bCs/>
                <w:i/>
                <w:iCs/>
                <w:sz w:val="21"/>
                <w:szCs w:val="21"/>
                <w:lang w:eastAsia="zh-CN"/>
              </w:rPr>
              <w:t xml:space="preserve"> band</w:t>
            </w:r>
            <w:r w:rsidRPr="00A251A5">
              <w:rPr>
                <w:b/>
                <w:bCs/>
                <w:i/>
                <w:iCs/>
                <w:sz w:val="21"/>
                <w:szCs w:val="21"/>
                <w:highlight w:val="yellow"/>
                <w:lang w:eastAsia="zh-CN"/>
              </w:rPr>
              <w:t>}.</w:t>
            </w:r>
            <w:r w:rsidRPr="00A251A5">
              <w:rPr>
                <w:b/>
                <w:bCs/>
                <w:i/>
                <w:iCs/>
                <w:strike/>
                <w:color w:val="FF0000"/>
                <w:sz w:val="21"/>
                <w:szCs w:val="21"/>
                <w:highlight w:val="yellow"/>
                <w:lang w:eastAsia="zh-CN"/>
              </w:rPr>
              <w:t>]</w:t>
            </w:r>
          </w:p>
          <w:p w14:paraId="61E6F59C" w14:textId="77777777" w:rsidR="006C6C0E" w:rsidRPr="00A251A5" w:rsidRDefault="006C6C0E" w:rsidP="005E2D2A">
            <w:pPr>
              <w:ind w:left="1449" w:hanging="284"/>
              <w:jc w:val="both"/>
              <w:rPr>
                <w:b/>
                <w:bCs/>
                <w:i/>
                <w:iCs/>
                <w:sz w:val="21"/>
                <w:szCs w:val="21"/>
              </w:rPr>
            </w:pPr>
          </w:p>
          <w:p w14:paraId="04B25B8A" w14:textId="22D3C546" w:rsidR="006C6C0E" w:rsidRPr="00096F8F" w:rsidRDefault="006C6C0E" w:rsidP="00096F8F">
            <w:pPr>
              <w:spacing w:after="240"/>
              <w:ind w:left="1420" w:hanging="284"/>
              <w:rPr>
                <w:b/>
                <w:bCs/>
                <w:i/>
                <w:iCs/>
                <w:color w:val="FF0000"/>
                <w:sz w:val="22"/>
                <w:szCs w:val="22"/>
                <w:lang w:eastAsia="zh-CN"/>
              </w:rPr>
            </w:pPr>
            <w:r w:rsidRPr="00A251A5">
              <w:rPr>
                <w:b/>
                <w:bCs/>
                <w:i/>
                <w:iCs/>
                <w:color w:val="FF0000"/>
                <w:sz w:val="21"/>
                <w:szCs w:val="21"/>
                <w:lang w:eastAsia="zh-CN"/>
              </w:rPr>
              <w:t>-</w:t>
            </w:r>
            <w:r w:rsidRPr="00A251A5">
              <w:rPr>
                <w:b/>
                <w:bCs/>
                <w:i/>
                <w:iCs/>
                <w:color w:val="FF0000"/>
                <w:sz w:val="21"/>
                <w:szCs w:val="21"/>
                <w:lang w:eastAsia="zh-CN"/>
              </w:rPr>
              <w:tab/>
              <w:t xml:space="preserve">if UE is configured with </w:t>
            </w:r>
            <w:proofErr w:type="spellStart"/>
            <w:r w:rsidRPr="00A251A5">
              <w:rPr>
                <w:b/>
                <w:bCs/>
                <w:i/>
                <w:iCs/>
                <w:color w:val="FF0000"/>
                <w:sz w:val="21"/>
                <w:szCs w:val="21"/>
                <w:lang w:eastAsia="zh-CN"/>
              </w:rPr>
              <w:t>uplinkTxSwitching-DualUL-TxState</w:t>
            </w:r>
            <w:proofErr w:type="spellEnd"/>
            <w:r w:rsidRPr="00A251A5">
              <w:rPr>
                <w:b/>
                <w:bCs/>
                <w:i/>
                <w:iCs/>
                <w:color w:val="FF0000"/>
                <w:sz w:val="21"/>
                <w:szCs w:val="21"/>
                <w:lang w:eastAsia="zh-CN"/>
              </w:rPr>
              <w:t xml:space="preserve"> set to '</w:t>
            </w:r>
            <w:proofErr w:type="spellStart"/>
            <w:r w:rsidRPr="00A251A5">
              <w:rPr>
                <w:b/>
                <w:bCs/>
                <w:i/>
                <w:iCs/>
                <w:color w:val="FF0000"/>
                <w:sz w:val="21"/>
                <w:szCs w:val="21"/>
                <w:lang w:eastAsia="zh-CN"/>
              </w:rPr>
              <w:t>oneT</w:t>
            </w:r>
            <w:proofErr w:type="spellEnd"/>
            <w:r w:rsidRPr="00A251A5">
              <w:rPr>
                <w:b/>
                <w:bCs/>
                <w:i/>
                <w:iCs/>
                <w:color w:val="FF0000"/>
                <w:sz w:val="21"/>
                <w:szCs w:val="21"/>
                <w:lang w:eastAsia="zh-CN"/>
              </w:rPr>
              <w:t>', and the band associated with the 1</w:t>
            </w:r>
            <w:r w:rsidRPr="00A251A5">
              <w:rPr>
                <w:b/>
                <w:bCs/>
                <w:i/>
                <w:iCs/>
                <w:color w:val="FF0000"/>
                <w:sz w:val="21"/>
                <w:szCs w:val="21"/>
                <w:vertAlign w:val="superscript"/>
                <w:lang w:eastAsia="zh-CN"/>
              </w:rPr>
              <w:t>st</w:t>
            </w:r>
            <w:r w:rsidRPr="00A251A5">
              <w:rPr>
                <w:b/>
                <w:bCs/>
                <w:i/>
                <w:iCs/>
                <w:color w:val="FF0000"/>
                <w:sz w:val="21"/>
                <w:szCs w:val="21"/>
                <w:lang w:eastAsia="zh-CN"/>
              </w:rPr>
              <w:t xml:space="preserve"> band is configured as 4</w:t>
            </w:r>
            <w:r w:rsidRPr="00A251A5">
              <w:rPr>
                <w:b/>
                <w:bCs/>
                <w:i/>
                <w:iCs/>
                <w:color w:val="FF0000"/>
                <w:sz w:val="21"/>
                <w:szCs w:val="21"/>
                <w:vertAlign w:val="superscript"/>
                <w:lang w:eastAsia="zh-CN"/>
              </w:rPr>
              <w:t>th</w:t>
            </w:r>
            <w:r w:rsidRPr="00A251A5">
              <w:rPr>
                <w:b/>
                <w:bCs/>
                <w:i/>
                <w:iCs/>
                <w:color w:val="FF0000"/>
                <w:sz w:val="21"/>
                <w:szCs w:val="21"/>
                <w:lang w:eastAsia="zh-CN"/>
              </w:rPr>
              <w:t xml:space="preserve"> band, then the UE is not expected to transmit for the duration of N</w:t>
            </w:r>
            <w:r w:rsidRPr="00A251A5">
              <w:rPr>
                <w:b/>
                <w:bCs/>
                <w:i/>
                <w:iCs/>
                <w:color w:val="FF0000"/>
                <w:sz w:val="21"/>
                <w:szCs w:val="21"/>
                <w:vertAlign w:val="subscript"/>
                <w:lang w:eastAsia="zh-CN"/>
              </w:rPr>
              <w:t>Tx1-Tx2</w:t>
            </w:r>
            <w:r w:rsidRPr="00A251A5">
              <w:rPr>
                <w:b/>
                <w:bCs/>
                <w:i/>
                <w:iCs/>
                <w:color w:val="FF0000"/>
                <w:sz w:val="21"/>
                <w:szCs w:val="21"/>
                <w:lang w:eastAsia="zh-CN"/>
              </w:rPr>
              <w:t xml:space="preserve"> on any of the carriers, where N</w:t>
            </w:r>
            <w:r w:rsidRPr="00A251A5">
              <w:rPr>
                <w:b/>
                <w:bCs/>
                <w:i/>
                <w:iCs/>
                <w:color w:val="FF0000"/>
                <w:sz w:val="21"/>
                <w:szCs w:val="21"/>
                <w:vertAlign w:val="subscript"/>
                <w:lang w:eastAsia="zh-CN"/>
              </w:rPr>
              <w:t>Tx1-Tx2</w:t>
            </w:r>
            <w:r w:rsidRPr="00A251A5">
              <w:rPr>
                <w:b/>
                <w:bCs/>
                <w:i/>
                <w:iCs/>
                <w:color w:val="FF0000"/>
                <w:sz w:val="21"/>
                <w:szCs w:val="21"/>
                <w:lang w:eastAsia="zh-CN"/>
              </w:rPr>
              <w:t xml:space="preserve"> is the max of [</w:t>
            </w:r>
            <w:proofErr w:type="spellStart"/>
            <w:r w:rsidRPr="00A251A5">
              <w:rPr>
                <w:b/>
                <w:bCs/>
                <w:i/>
                <w:iCs/>
                <w:color w:val="FF0000"/>
                <w:sz w:val="21"/>
                <w:szCs w:val="21"/>
                <w:highlight w:val="yellow"/>
                <w:lang w:eastAsia="zh-CN"/>
              </w:rPr>
              <w:t>uplinkTxSwitchingPeriod</w:t>
            </w:r>
            <w:proofErr w:type="spellEnd"/>
            <w:r w:rsidRPr="00A251A5">
              <w:rPr>
                <w:b/>
                <w:bCs/>
                <w:i/>
                <w:iCs/>
                <w:color w:val="FF0000"/>
                <w:sz w:val="21"/>
                <w:szCs w:val="21"/>
                <w:lang w:eastAsia="zh-CN"/>
              </w:rPr>
              <w:t xml:space="preserve">] that UE indicates for the </w:t>
            </w:r>
            <w:r w:rsidRPr="00A251A5">
              <w:rPr>
                <w:b/>
                <w:bCs/>
                <w:i/>
                <w:iCs/>
                <w:color w:val="FF0000"/>
                <w:sz w:val="21"/>
                <w:szCs w:val="21"/>
              </w:rPr>
              <w:t>band pair {1</w:t>
            </w:r>
            <w:r w:rsidRPr="00A251A5">
              <w:rPr>
                <w:b/>
                <w:bCs/>
                <w:i/>
                <w:iCs/>
                <w:color w:val="FF0000"/>
                <w:sz w:val="21"/>
                <w:szCs w:val="21"/>
                <w:vertAlign w:val="superscript"/>
              </w:rPr>
              <w:t>st</w:t>
            </w:r>
            <w:r w:rsidRPr="00A251A5">
              <w:rPr>
                <w:b/>
                <w:bCs/>
                <w:i/>
                <w:iCs/>
                <w:color w:val="FF0000"/>
                <w:sz w:val="21"/>
                <w:szCs w:val="21"/>
              </w:rPr>
              <w:t xml:space="preserve"> band, 2</w:t>
            </w:r>
            <w:r w:rsidRPr="00A251A5">
              <w:rPr>
                <w:b/>
                <w:bCs/>
                <w:i/>
                <w:iCs/>
                <w:color w:val="FF0000"/>
                <w:sz w:val="21"/>
                <w:szCs w:val="21"/>
                <w:vertAlign w:val="superscript"/>
              </w:rPr>
              <w:t>nd</w:t>
            </w:r>
            <w:r w:rsidRPr="00A251A5">
              <w:rPr>
                <w:b/>
                <w:bCs/>
                <w:i/>
                <w:iCs/>
                <w:color w:val="FF0000"/>
                <w:sz w:val="21"/>
                <w:szCs w:val="21"/>
              </w:rPr>
              <w:t xml:space="preserve"> band}, band pair {1</w:t>
            </w:r>
            <w:r w:rsidRPr="00A251A5">
              <w:rPr>
                <w:b/>
                <w:bCs/>
                <w:i/>
                <w:iCs/>
                <w:color w:val="FF0000"/>
                <w:sz w:val="21"/>
                <w:szCs w:val="21"/>
                <w:vertAlign w:val="superscript"/>
              </w:rPr>
              <w:t>st</w:t>
            </w:r>
            <w:r w:rsidRPr="00A251A5">
              <w:rPr>
                <w:b/>
                <w:bCs/>
                <w:i/>
                <w:iCs/>
                <w:color w:val="FF0000"/>
                <w:sz w:val="21"/>
                <w:szCs w:val="21"/>
              </w:rPr>
              <w:t xml:space="preserve"> band, 3</w:t>
            </w:r>
            <w:r w:rsidRPr="00A251A5">
              <w:rPr>
                <w:b/>
                <w:bCs/>
                <w:i/>
                <w:iCs/>
                <w:color w:val="FF0000"/>
                <w:sz w:val="21"/>
                <w:szCs w:val="21"/>
                <w:vertAlign w:val="superscript"/>
              </w:rPr>
              <w:t>rd</w:t>
            </w:r>
            <w:r w:rsidRPr="00A251A5">
              <w:rPr>
                <w:b/>
                <w:bCs/>
                <w:i/>
                <w:iCs/>
                <w:color w:val="FF0000"/>
                <w:sz w:val="21"/>
                <w:szCs w:val="21"/>
              </w:rPr>
              <w:t xml:space="preserve"> band}, band pair {4</w:t>
            </w:r>
            <w:r w:rsidRPr="00A251A5">
              <w:rPr>
                <w:b/>
                <w:bCs/>
                <w:i/>
                <w:iCs/>
                <w:color w:val="FF0000"/>
                <w:sz w:val="21"/>
                <w:szCs w:val="21"/>
                <w:vertAlign w:val="superscript"/>
              </w:rPr>
              <w:t>th</w:t>
            </w:r>
            <w:r w:rsidRPr="00A251A5">
              <w:rPr>
                <w:b/>
                <w:bCs/>
                <w:i/>
                <w:iCs/>
                <w:color w:val="FF0000"/>
                <w:sz w:val="21"/>
                <w:szCs w:val="21"/>
              </w:rPr>
              <w:t xml:space="preserve"> band, 2</w:t>
            </w:r>
            <w:r w:rsidRPr="00A251A5">
              <w:rPr>
                <w:b/>
                <w:bCs/>
                <w:i/>
                <w:iCs/>
                <w:color w:val="FF0000"/>
                <w:sz w:val="21"/>
                <w:szCs w:val="21"/>
                <w:vertAlign w:val="superscript"/>
              </w:rPr>
              <w:t>nd</w:t>
            </w:r>
            <w:r w:rsidRPr="00A251A5">
              <w:rPr>
                <w:b/>
                <w:bCs/>
                <w:i/>
                <w:iCs/>
                <w:color w:val="FF0000"/>
                <w:sz w:val="21"/>
                <w:szCs w:val="21"/>
              </w:rPr>
              <w:t xml:space="preserve"> band}and band pair {4</w:t>
            </w:r>
            <w:r w:rsidRPr="00A251A5">
              <w:rPr>
                <w:b/>
                <w:bCs/>
                <w:i/>
                <w:iCs/>
                <w:color w:val="FF0000"/>
                <w:sz w:val="21"/>
                <w:szCs w:val="21"/>
                <w:vertAlign w:val="superscript"/>
              </w:rPr>
              <w:t>th</w:t>
            </w:r>
            <w:r w:rsidRPr="00A251A5">
              <w:rPr>
                <w:b/>
                <w:bCs/>
                <w:i/>
                <w:iCs/>
                <w:color w:val="FF0000"/>
                <w:sz w:val="21"/>
                <w:szCs w:val="21"/>
              </w:rPr>
              <w:t xml:space="preserve"> band, 3</w:t>
            </w:r>
            <w:r w:rsidRPr="00A251A5">
              <w:rPr>
                <w:b/>
                <w:bCs/>
                <w:i/>
                <w:iCs/>
                <w:color w:val="FF0000"/>
                <w:sz w:val="21"/>
                <w:szCs w:val="21"/>
                <w:vertAlign w:val="superscript"/>
              </w:rPr>
              <w:t>rd</w:t>
            </w:r>
            <w:r w:rsidRPr="00A251A5">
              <w:rPr>
                <w:b/>
                <w:bCs/>
                <w:i/>
                <w:iCs/>
                <w:color w:val="FF0000"/>
                <w:sz w:val="21"/>
                <w:szCs w:val="21"/>
              </w:rPr>
              <w:t xml:space="preserve"> band}</w:t>
            </w:r>
            <w:r w:rsidRPr="00A251A5">
              <w:rPr>
                <w:b/>
                <w:bCs/>
                <w:i/>
                <w:iCs/>
                <w:color w:val="FF0000"/>
                <w:sz w:val="21"/>
                <w:szCs w:val="21"/>
                <w:lang w:eastAsia="zh-CN"/>
              </w:rPr>
              <w:t>.</w:t>
            </w:r>
          </w:p>
        </w:tc>
      </w:tr>
    </w:tbl>
    <w:p w14:paraId="194672A8" w14:textId="6E866221" w:rsidR="000D7F44" w:rsidRDefault="000D7F44" w:rsidP="008F2DEF">
      <w:pPr>
        <w:pStyle w:val="0Maintext"/>
        <w:spacing w:after="120" w:afterAutospacing="0" w:line="240" w:lineRule="auto"/>
        <w:ind w:firstLine="0"/>
        <w:rPr>
          <w:b/>
          <w:bCs/>
          <w:i/>
          <w:iCs/>
          <w:sz w:val="22"/>
          <w:szCs w:val="22"/>
          <w:lang w:val="en-US"/>
        </w:rPr>
      </w:pPr>
    </w:p>
    <w:p w14:paraId="346F7E68" w14:textId="34511D58" w:rsidR="00121B99" w:rsidRDefault="00121B99" w:rsidP="008F2DEF">
      <w:pPr>
        <w:pStyle w:val="0Maintext"/>
        <w:spacing w:after="120" w:afterAutospacing="0" w:line="240" w:lineRule="auto"/>
        <w:ind w:firstLine="0"/>
        <w:rPr>
          <w:b/>
          <w:bCs/>
          <w:i/>
          <w:iCs/>
          <w:sz w:val="22"/>
          <w:szCs w:val="22"/>
          <w:lang w:val="en-US"/>
        </w:rPr>
      </w:pPr>
    </w:p>
    <w:p w14:paraId="26DF9056" w14:textId="5E9C7A20" w:rsidR="00121B99" w:rsidRDefault="00121B99" w:rsidP="008F2DEF">
      <w:pPr>
        <w:pStyle w:val="0Maintext"/>
        <w:spacing w:after="120" w:afterAutospacing="0" w:line="240" w:lineRule="auto"/>
        <w:ind w:firstLine="0"/>
        <w:rPr>
          <w:b/>
          <w:bCs/>
          <w:sz w:val="22"/>
          <w:szCs w:val="22"/>
          <w:u w:val="single"/>
          <w:lang w:val="en-US"/>
        </w:rPr>
      </w:pPr>
      <w:r w:rsidRPr="00121B99">
        <w:rPr>
          <w:b/>
          <w:bCs/>
          <w:sz w:val="22"/>
          <w:szCs w:val="22"/>
          <w:u w:val="single"/>
          <w:lang w:val="en-US"/>
        </w:rPr>
        <w:t xml:space="preserve">Maintenance issues </w:t>
      </w:r>
    </w:p>
    <w:p w14:paraId="3797FD87" w14:textId="77777777" w:rsidR="00936098" w:rsidRDefault="00936098" w:rsidP="00936098">
      <w:pPr>
        <w:jc w:val="both"/>
        <w:rPr>
          <w:b/>
          <w:bCs/>
          <w:i/>
          <w:iCs/>
          <w:sz w:val="22"/>
          <w:szCs w:val="22"/>
        </w:rPr>
      </w:pPr>
    </w:p>
    <w:p w14:paraId="5CE5E48E" w14:textId="1661CF39" w:rsidR="00936098" w:rsidRPr="00366DB4" w:rsidRDefault="00936098" w:rsidP="00936098">
      <w:pPr>
        <w:jc w:val="both"/>
        <w:rPr>
          <w:b/>
          <w:bCs/>
          <w:i/>
          <w:iCs/>
          <w:sz w:val="22"/>
          <w:szCs w:val="22"/>
        </w:rPr>
      </w:pPr>
      <w:r w:rsidRPr="00366DB4">
        <w:rPr>
          <w:b/>
          <w:bCs/>
          <w:i/>
          <w:iCs/>
          <w:sz w:val="22"/>
          <w:szCs w:val="22"/>
        </w:rPr>
        <w:t xml:space="preserve">Proposal </w:t>
      </w:r>
      <w:r w:rsidR="002E2579">
        <w:rPr>
          <w:b/>
          <w:bCs/>
          <w:i/>
          <w:iCs/>
          <w:sz w:val="22"/>
          <w:szCs w:val="22"/>
        </w:rPr>
        <w:t>5</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7A7E047B" w14:textId="77777777" w:rsidR="00936098" w:rsidRPr="00366DB4" w:rsidRDefault="00936098" w:rsidP="00936098">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4F7EEE46" w14:textId="77777777" w:rsidR="00936098" w:rsidRDefault="00936098" w:rsidP="00936098">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1CE10F51" w14:textId="77777777" w:rsidR="00936098" w:rsidRPr="004B10E9" w:rsidRDefault="00936098" w:rsidP="00936098">
      <w:pPr>
        <w:jc w:val="both"/>
        <w:rPr>
          <w:b/>
          <w:bCs/>
          <w:i/>
          <w:iCs/>
          <w:sz w:val="22"/>
          <w:szCs w:val="22"/>
        </w:rPr>
      </w:pPr>
    </w:p>
    <w:p w14:paraId="0115464F" w14:textId="5316A450" w:rsidR="00936098" w:rsidRPr="00413278" w:rsidRDefault="00936098" w:rsidP="00936098">
      <w:pPr>
        <w:jc w:val="both"/>
        <w:rPr>
          <w:b/>
          <w:bCs/>
          <w:i/>
          <w:iCs/>
          <w:sz w:val="22"/>
          <w:szCs w:val="22"/>
        </w:rPr>
      </w:pPr>
      <w:r w:rsidRPr="00413278">
        <w:rPr>
          <w:b/>
          <w:bCs/>
          <w:i/>
          <w:iCs/>
          <w:sz w:val="22"/>
          <w:szCs w:val="22"/>
        </w:rPr>
        <w:t xml:space="preserve">Proposal </w:t>
      </w:r>
      <w:r w:rsidR="002E2579">
        <w:rPr>
          <w:b/>
          <w:bCs/>
          <w:i/>
          <w:iCs/>
          <w:sz w:val="22"/>
          <w:szCs w:val="22"/>
        </w:rPr>
        <w:t>6</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2836FACD" w14:textId="77777777" w:rsidR="00936098" w:rsidRDefault="00936098" w:rsidP="00936098">
      <w:pPr>
        <w:jc w:val="both"/>
        <w:rPr>
          <w:b/>
          <w:bCs/>
          <w:i/>
          <w:iCs/>
          <w:sz w:val="22"/>
          <w:szCs w:val="22"/>
        </w:rPr>
      </w:pPr>
    </w:p>
    <w:p w14:paraId="6040437E" w14:textId="75915208" w:rsidR="00936098" w:rsidRDefault="00936098" w:rsidP="00936098">
      <w:pPr>
        <w:jc w:val="both"/>
        <w:rPr>
          <w:b/>
          <w:bCs/>
          <w:i/>
          <w:iCs/>
          <w:sz w:val="22"/>
          <w:szCs w:val="22"/>
        </w:rPr>
      </w:pPr>
      <w:r w:rsidRPr="004B265B">
        <w:rPr>
          <w:b/>
          <w:bCs/>
          <w:i/>
          <w:iCs/>
          <w:sz w:val="22"/>
          <w:szCs w:val="22"/>
        </w:rPr>
        <w:t xml:space="preserve">Proposal </w:t>
      </w:r>
      <w:r w:rsidR="002E2579">
        <w:rPr>
          <w:b/>
          <w:bCs/>
          <w:i/>
          <w:iCs/>
          <w:sz w:val="22"/>
          <w:szCs w:val="22"/>
        </w:rPr>
        <w:t>7</w:t>
      </w:r>
      <w:r w:rsidRPr="004B265B">
        <w:rPr>
          <w:b/>
          <w:bCs/>
          <w:i/>
          <w:iCs/>
          <w:sz w:val="22"/>
          <w:szCs w:val="22"/>
        </w:rPr>
        <w:t>: For NR Rel-18 UL Tx switching, for the switching case A(1Tx) + B(1Tx) -&gt;  C(1Tx) + D(1Tx) triggered by two DCIs</w:t>
      </w:r>
      <w:r>
        <w:rPr>
          <w:b/>
          <w:bCs/>
          <w:i/>
          <w:iCs/>
          <w:sz w:val="22"/>
          <w:szCs w:val="22"/>
        </w:rPr>
        <w:t xml:space="preserve"> and when T</w:t>
      </w:r>
      <w:r w:rsidRPr="00393FD7">
        <w:rPr>
          <w:b/>
          <w:bCs/>
          <w:i/>
          <w:iCs/>
          <w:sz w:val="22"/>
          <w:szCs w:val="22"/>
          <w:vertAlign w:val="subscript"/>
        </w:rPr>
        <w:t>0</w:t>
      </w:r>
      <w:r>
        <w:rPr>
          <w:b/>
          <w:bCs/>
          <w:i/>
          <w:iCs/>
          <w:sz w:val="22"/>
          <w:szCs w:val="22"/>
        </w:rPr>
        <w:t xml:space="preserve"> is the starting point for UL transmissions on both the switch-to bands, </w:t>
      </w:r>
      <w:r w:rsidRPr="004B265B">
        <w:rPr>
          <w:b/>
          <w:bCs/>
          <w:i/>
          <w:iCs/>
          <w:sz w:val="22"/>
          <w:szCs w:val="22"/>
        </w:rPr>
        <w:t>the</w:t>
      </w:r>
      <w:r>
        <w:rPr>
          <w:b/>
          <w:bCs/>
          <w:i/>
          <w:iCs/>
          <w:sz w:val="22"/>
          <w:szCs w:val="22"/>
        </w:rPr>
        <w:t>n</w:t>
      </w:r>
      <w:r w:rsidRPr="004B265B">
        <w:rPr>
          <w:b/>
          <w:bCs/>
          <w:i/>
          <w:iCs/>
          <w:sz w:val="22"/>
          <w:szCs w:val="22"/>
        </w:rPr>
        <w:t xml:space="preserve"> </w:t>
      </w:r>
      <w:r>
        <w:rPr>
          <w:b/>
          <w:bCs/>
          <w:i/>
          <w:iCs/>
          <w:sz w:val="22"/>
          <w:szCs w:val="22"/>
        </w:rPr>
        <w:t xml:space="preserve">the </w:t>
      </w:r>
      <w:r w:rsidRPr="004B265B">
        <w:rPr>
          <w:b/>
          <w:bCs/>
          <w:i/>
          <w:iCs/>
          <w:sz w:val="22"/>
          <w:szCs w:val="22"/>
        </w:rPr>
        <w:t>end of second DCI triggering the UL Tx switching should be received by UE no later than T</w:t>
      </w:r>
      <w:r w:rsidRPr="004B265B">
        <w:rPr>
          <w:b/>
          <w:bCs/>
          <w:i/>
          <w:iCs/>
          <w:sz w:val="22"/>
          <w:szCs w:val="22"/>
          <w:vertAlign w:val="subscript"/>
        </w:rPr>
        <w:t>0</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Pr>
          <w:b/>
          <w:bCs/>
          <w:i/>
          <w:iCs/>
          <w:sz w:val="22"/>
          <w:szCs w:val="22"/>
        </w:rPr>
        <w:t>}.</w:t>
      </w:r>
    </w:p>
    <w:p w14:paraId="1C6A26E2" w14:textId="77777777" w:rsidR="00936098" w:rsidRPr="00413278" w:rsidRDefault="00936098" w:rsidP="00936098">
      <w:pPr>
        <w:jc w:val="both"/>
        <w:rPr>
          <w:b/>
          <w:bCs/>
          <w:i/>
          <w:iCs/>
          <w:sz w:val="22"/>
          <w:szCs w:val="22"/>
        </w:rPr>
      </w:pPr>
    </w:p>
    <w:p w14:paraId="2F626FB0" w14:textId="50273BA9" w:rsidR="00936098" w:rsidRPr="001043A5" w:rsidRDefault="00936098" w:rsidP="00936098">
      <w:pPr>
        <w:jc w:val="both"/>
        <w:rPr>
          <w:b/>
          <w:bCs/>
          <w:i/>
          <w:iCs/>
          <w:sz w:val="22"/>
          <w:szCs w:val="22"/>
        </w:rPr>
      </w:pPr>
      <w:r>
        <w:rPr>
          <w:b/>
          <w:bCs/>
          <w:i/>
          <w:iCs/>
          <w:sz w:val="22"/>
          <w:szCs w:val="22"/>
        </w:rPr>
        <w:t xml:space="preserve">Proposal </w:t>
      </w:r>
      <w:r w:rsidR="002E2579">
        <w:rPr>
          <w:b/>
          <w:bCs/>
          <w:i/>
          <w:iCs/>
          <w:sz w:val="22"/>
          <w:szCs w:val="22"/>
        </w:rPr>
        <w:t>8</w:t>
      </w:r>
      <w:r>
        <w:rPr>
          <w:b/>
          <w:bCs/>
          <w:i/>
          <w:iCs/>
          <w:sz w:val="22"/>
          <w:szCs w:val="22"/>
        </w:rPr>
        <w:t xml:space="preserve">: </w:t>
      </w:r>
      <w:r w:rsidRPr="004B265B">
        <w:rPr>
          <w:b/>
          <w:bCs/>
          <w:i/>
          <w:iCs/>
          <w:sz w:val="22"/>
          <w:szCs w:val="22"/>
        </w:rPr>
        <w:t>For NR Rel-18 UL Tx switching, for the switching case A(1Tx) + B(1Tx) -&gt;  C(1Tx) + D(1Tx) triggered by two DCIs</w:t>
      </w:r>
      <w:r>
        <w:rPr>
          <w:b/>
          <w:bCs/>
          <w:i/>
          <w:iCs/>
          <w:sz w:val="22"/>
          <w:szCs w:val="22"/>
        </w:rPr>
        <w:t>, and when T</w:t>
      </w:r>
      <w:r w:rsidRPr="00393FD7">
        <w:rPr>
          <w:b/>
          <w:bCs/>
          <w:i/>
          <w:iCs/>
          <w:sz w:val="22"/>
          <w:szCs w:val="22"/>
          <w:vertAlign w:val="subscript"/>
        </w:rPr>
        <w:t>0</w:t>
      </w:r>
      <w:r>
        <w:rPr>
          <w:b/>
          <w:bCs/>
          <w:i/>
          <w:iCs/>
          <w:sz w:val="22"/>
          <w:szCs w:val="22"/>
          <w:vertAlign w:val="subscript"/>
        </w:rPr>
        <w:t xml:space="preserve">1 </w:t>
      </w:r>
      <w:r>
        <w:rPr>
          <w:b/>
          <w:bCs/>
          <w:i/>
          <w:iCs/>
          <w:sz w:val="22"/>
          <w:szCs w:val="22"/>
        </w:rPr>
        <w:t>and T</w:t>
      </w:r>
      <w:r>
        <w:rPr>
          <w:b/>
          <w:bCs/>
          <w:i/>
          <w:iCs/>
          <w:sz w:val="22"/>
          <w:szCs w:val="22"/>
          <w:vertAlign w:val="subscript"/>
        </w:rPr>
        <w:t>02</w:t>
      </w:r>
      <w:r>
        <w:rPr>
          <w:b/>
          <w:bCs/>
          <w:i/>
          <w:iCs/>
          <w:sz w:val="22"/>
          <w:szCs w:val="22"/>
        </w:rPr>
        <w:t xml:space="preserve"> are the starting points for UL transmissions on each of the switch-to bands</w:t>
      </w:r>
      <w:r w:rsidRPr="004B265B">
        <w:rPr>
          <w:b/>
          <w:bCs/>
          <w:i/>
          <w:iCs/>
          <w:sz w:val="22"/>
          <w:szCs w:val="22"/>
        </w:rPr>
        <w:t>, the</w:t>
      </w:r>
      <w:r>
        <w:rPr>
          <w:b/>
          <w:bCs/>
          <w:i/>
          <w:iCs/>
          <w:sz w:val="22"/>
          <w:szCs w:val="22"/>
        </w:rPr>
        <w:t>n the</w:t>
      </w:r>
      <w:r w:rsidRPr="004B265B">
        <w:rPr>
          <w:b/>
          <w:bCs/>
          <w:i/>
          <w:iCs/>
          <w:sz w:val="22"/>
          <w:szCs w:val="22"/>
        </w:rPr>
        <w:t xml:space="preserve"> end of second DCI triggering the UL Tx switching should be received by UE no later than </w:t>
      </w:r>
      <w:r>
        <w:rPr>
          <w:b/>
          <w:bCs/>
          <w:i/>
          <w:iCs/>
          <w:sz w:val="22"/>
          <w:szCs w:val="22"/>
        </w:rPr>
        <w:t>min{</w:t>
      </w:r>
      <w:r w:rsidRPr="004B265B">
        <w:rPr>
          <w:b/>
          <w:bCs/>
          <w:i/>
          <w:iCs/>
          <w:sz w:val="22"/>
          <w:szCs w:val="22"/>
        </w:rPr>
        <w:t>T</w:t>
      </w:r>
      <w:r w:rsidRPr="004B265B">
        <w:rPr>
          <w:b/>
          <w:bCs/>
          <w:i/>
          <w:iCs/>
          <w:sz w:val="22"/>
          <w:szCs w:val="22"/>
          <w:vertAlign w:val="subscript"/>
        </w:rPr>
        <w:t>0</w:t>
      </w:r>
      <w:r>
        <w:rPr>
          <w:b/>
          <w:bCs/>
          <w:i/>
          <w:iCs/>
          <w:sz w:val="22"/>
          <w:szCs w:val="22"/>
          <w:vertAlign w:val="subscript"/>
        </w:rPr>
        <w:t>1</w:t>
      </w:r>
      <w:r>
        <w:rPr>
          <w:b/>
          <w:bCs/>
          <w:i/>
          <w:iCs/>
          <w:sz w:val="22"/>
          <w:szCs w:val="22"/>
        </w:rPr>
        <w:t>,T</w:t>
      </w:r>
      <w:r>
        <w:rPr>
          <w:b/>
          <w:bCs/>
          <w:i/>
          <w:iCs/>
          <w:sz w:val="22"/>
          <w:szCs w:val="22"/>
          <w:vertAlign w:val="subscript"/>
        </w:rPr>
        <w:t>02</w:t>
      </w:r>
      <w:r>
        <w:rPr>
          <w:b/>
          <w:bCs/>
          <w:i/>
          <w:iCs/>
          <w:sz w:val="22"/>
          <w:szCs w:val="22"/>
        </w:rPr>
        <w:t>}</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sidRPr="004B265B">
        <w:rPr>
          <w:b/>
          <w:bCs/>
          <w:i/>
          <w:iCs/>
          <w:sz w:val="22"/>
          <w:szCs w:val="22"/>
        </w:rPr>
        <w:t>}</w:t>
      </w:r>
    </w:p>
    <w:p w14:paraId="3406136A" w14:textId="77777777" w:rsidR="00936098" w:rsidRPr="00121B99" w:rsidRDefault="00936098" w:rsidP="008F2DEF">
      <w:pPr>
        <w:pStyle w:val="0Maintext"/>
        <w:spacing w:after="120" w:afterAutospacing="0" w:line="240" w:lineRule="auto"/>
        <w:ind w:firstLine="0"/>
        <w:rPr>
          <w:b/>
          <w:bCs/>
          <w:sz w:val="22"/>
          <w:szCs w:val="22"/>
          <w:u w:val="single"/>
          <w:lang w:val="en-US"/>
        </w:rPr>
      </w:pPr>
    </w:p>
    <w:p w14:paraId="19214259" w14:textId="77777777" w:rsidR="008F2DEF" w:rsidRPr="00E45B15" w:rsidRDefault="008F2DEF" w:rsidP="00B54F64">
      <w:pPr>
        <w:pStyle w:val="Heading1"/>
        <w:ind w:left="426"/>
      </w:pPr>
      <w:r w:rsidRPr="00E45B15">
        <w:t>Reference</w:t>
      </w:r>
    </w:p>
    <w:p w14:paraId="08DAAD3C" w14:textId="4A03F827" w:rsidR="00A2379D" w:rsidRDefault="008F2DEF" w:rsidP="00E45B1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E45B15">
        <w:rPr>
          <w:bCs/>
          <w:sz w:val="22"/>
          <w:szCs w:val="22"/>
          <w:lang w:val="de-DE"/>
        </w:rPr>
        <w:t>3GPP RAN1#112bis-e</w:t>
      </w:r>
      <w:r w:rsidR="00FF706F">
        <w:rPr>
          <w:bCs/>
          <w:sz w:val="22"/>
          <w:szCs w:val="22"/>
          <w:lang w:val="de-DE"/>
        </w:rPr>
        <w:t>,</w:t>
      </w:r>
      <w:r w:rsidR="00E45B15" w:rsidRPr="00E45B15">
        <w:rPr>
          <w:bCs/>
          <w:sz w:val="22"/>
          <w:szCs w:val="22"/>
          <w:lang w:val="de-DE"/>
        </w:rPr>
        <w:t xml:space="preserve"> “</w:t>
      </w:r>
      <w:r w:rsidR="00E45B15" w:rsidRPr="002F4B60">
        <w:rPr>
          <w:bCs/>
          <w:i/>
          <w:iCs/>
          <w:sz w:val="22"/>
          <w:szCs w:val="22"/>
          <w:lang w:val="de-DE"/>
        </w:rPr>
        <w:t>Chairman Notes</w:t>
      </w:r>
      <w:r w:rsidR="00E45B15" w:rsidRPr="00E45B15">
        <w:rPr>
          <w:bCs/>
          <w:sz w:val="22"/>
          <w:szCs w:val="22"/>
          <w:lang w:val="de-DE"/>
        </w:rPr>
        <w:t>”</w:t>
      </w:r>
    </w:p>
    <w:p w14:paraId="486E57EF" w14:textId="77777777" w:rsidR="00F2451A" w:rsidRDefault="00F2451A" w:rsidP="00F2451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2" w:name="_Ref61153333"/>
      <w:r w:rsidRPr="00204EFA">
        <w:rPr>
          <w:bCs/>
          <w:sz w:val="22"/>
          <w:szCs w:val="22"/>
          <w:lang w:val="de-DE"/>
        </w:rPr>
        <w:t>3GPP RAN1#</w:t>
      </w:r>
      <w:r>
        <w:rPr>
          <w:bCs/>
          <w:sz w:val="22"/>
          <w:szCs w:val="22"/>
          <w:lang w:val="de-DE"/>
        </w:rPr>
        <w:t>111</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2"/>
    </w:p>
    <w:p w14:paraId="1553BC5F" w14:textId="1F6399D0" w:rsidR="00F2451A" w:rsidRPr="00F2451A" w:rsidRDefault="00F2451A" w:rsidP="00F2451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w:t>
      </w:r>
      <w:r>
        <w:rPr>
          <w:bCs/>
          <w:sz w:val="22"/>
          <w:szCs w:val="22"/>
          <w:lang w:val="de-DE"/>
        </w:rPr>
        <w:t>112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sectPr w:rsidR="00F2451A" w:rsidRPr="00F2451A" w:rsidSect="00E45B15">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C07F" w14:textId="77777777" w:rsidR="00823321" w:rsidRDefault="00823321" w:rsidP="00161DF4">
      <w:r>
        <w:separator/>
      </w:r>
    </w:p>
  </w:endnote>
  <w:endnote w:type="continuationSeparator" w:id="0">
    <w:p w14:paraId="7535F752" w14:textId="77777777" w:rsidR="00823321" w:rsidRDefault="0082332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D6FF" w14:textId="77777777" w:rsidR="00823321" w:rsidRDefault="00823321" w:rsidP="00161DF4">
      <w:r>
        <w:separator/>
      </w:r>
    </w:p>
  </w:footnote>
  <w:footnote w:type="continuationSeparator" w:id="0">
    <w:p w14:paraId="3F6BE6A0" w14:textId="77777777" w:rsidR="00823321" w:rsidRDefault="0082332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1283"/>
        </w:tabs>
        <w:ind w:left="1283"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1D7386"/>
    <w:multiLevelType w:val="hybridMultilevel"/>
    <w:tmpl w:val="5BE26AA0"/>
    <w:lvl w:ilvl="0" w:tplc="5F5E1F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64678"/>
    <w:multiLevelType w:val="hybridMultilevel"/>
    <w:tmpl w:val="3500CBE2"/>
    <w:lvl w:ilvl="0" w:tplc="5F5E1F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23"/>
  </w:num>
  <w:num w:numId="4" w16cid:durableId="1476750993">
    <w:abstractNumId w:val="2"/>
  </w:num>
  <w:num w:numId="5" w16cid:durableId="519661540">
    <w:abstractNumId w:val="9"/>
  </w:num>
  <w:num w:numId="6" w16cid:durableId="121463692">
    <w:abstractNumId w:val="11"/>
  </w:num>
  <w:num w:numId="7" w16cid:durableId="1489128550">
    <w:abstractNumId w:val="25"/>
  </w:num>
  <w:num w:numId="8" w16cid:durableId="136655418">
    <w:abstractNumId w:val="7"/>
  </w:num>
  <w:num w:numId="9" w16cid:durableId="2082559837">
    <w:abstractNumId w:val="27"/>
  </w:num>
  <w:num w:numId="10" w16cid:durableId="798769208">
    <w:abstractNumId w:val="13"/>
  </w:num>
  <w:num w:numId="11" w16cid:durableId="1003245281">
    <w:abstractNumId w:val="6"/>
  </w:num>
  <w:num w:numId="12" w16cid:durableId="650257783">
    <w:abstractNumId w:val="12"/>
  </w:num>
  <w:num w:numId="13" w16cid:durableId="1148470891">
    <w:abstractNumId w:val="14"/>
  </w:num>
  <w:num w:numId="14" w16cid:durableId="1157458218">
    <w:abstractNumId w:val="19"/>
  </w:num>
  <w:num w:numId="15" w16cid:durableId="624384415">
    <w:abstractNumId w:val="4"/>
  </w:num>
  <w:num w:numId="16" w16cid:durableId="1582636745">
    <w:abstractNumId w:val="15"/>
  </w:num>
  <w:num w:numId="17" w16cid:durableId="941256274">
    <w:abstractNumId w:val="32"/>
  </w:num>
  <w:num w:numId="18" w16cid:durableId="507452148">
    <w:abstractNumId w:val="16"/>
  </w:num>
  <w:num w:numId="19" w16cid:durableId="823591015">
    <w:abstractNumId w:val="18"/>
  </w:num>
  <w:num w:numId="20" w16cid:durableId="1874153301">
    <w:abstractNumId w:val="26"/>
  </w:num>
  <w:num w:numId="21" w16cid:durableId="1521239020">
    <w:abstractNumId w:val="0"/>
  </w:num>
  <w:num w:numId="22" w16cid:durableId="1158157239">
    <w:abstractNumId w:val="8"/>
  </w:num>
  <w:num w:numId="23" w16cid:durableId="72051544">
    <w:abstractNumId w:val="30"/>
  </w:num>
  <w:num w:numId="24" w16cid:durableId="1813908668">
    <w:abstractNumId w:val="38"/>
  </w:num>
  <w:num w:numId="25" w16cid:durableId="726146554">
    <w:abstractNumId w:val="29"/>
  </w:num>
  <w:num w:numId="26" w16cid:durableId="1994144330">
    <w:abstractNumId w:val="21"/>
  </w:num>
  <w:num w:numId="27" w16cid:durableId="1504541444">
    <w:abstractNumId w:val="5"/>
  </w:num>
  <w:num w:numId="28" w16cid:durableId="1205602067">
    <w:abstractNumId w:val="24"/>
  </w:num>
  <w:num w:numId="29" w16cid:durableId="1620380078">
    <w:abstractNumId w:val="41"/>
  </w:num>
  <w:num w:numId="30" w16cid:durableId="518737544">
    <w:abstractNumId w:val="17"/>
  </w:num>
  <w:num w:numId="31" w16cid:durableId="37433229">
    <w:abstractNumId w:val="20"/>
  </w:num>
  <w:num w:numId="32" w16cid:durableId="1156337160">
    <w:abstractNumId w:val="37"/>
  </w:num>
  <w:num w:numId="33" w16cid:durableId="2062626854">
    <w:abstractNumId w:val="22"/>
  </w:num>
  <w:num w:numId="34" w16cid:durableId="1922255088">
    <w:abstractNumId w:val="33"/>
  </w:num>
  <w:num w:numId="35" w16cid:durableId="1798720970">
    <w:abstractNumId w:val="35"/>
  </w:num>
  <w:num w:numId="36" w16cid:durableId="368727713">
    <w:abstractNumId w:val="31"/>
  </w:num>
  <w:num w:numId="37" w16cid:durableId="1289896462">
    <w:abstractNumId w:val="28"/>
  </w:num>
  <w:num w:numId="38" w16cid:durableId="1661929421">
    <w:abstractNumId w:val="34"/>
  </w:num>
  <w:num w:numId="39" w16cid:durableId="1595439106">
    <w:abstractNumId w:val="40"/>
  </w:num>
  <w:num w:numId="40" w16cid:durableId="1292440644">
    <w:abstractNumId w:val="39"/>
  </w:num>
  <w:num w:numId="41" w16cid:durableId="1690375129">
    <w:abstractNumId w:val="36"/>
  </w:num>
  <w:num w:numId="42" w16cid:durableId="1280601696">
    <w:abstractNumId w:val="42"/>
  </w:num>
  <w:num w:numId="43" w16cid:durableId="2111662810">
    <w:abstractNumId w:val="43"/>
  </w:num>
  <w:num w:numId="44" w16cid:durableId="184497635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7D5"/>
    <w:rsid w:val="00034EA5"/>
    <w:rsid w:val="000379AD"/>
    <w:rsid w:val="00037F9E"/>
    <w:rsid w:val="00041988"/>
    <w:rsid w:val="000434E5"/>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5DCB"/>
    <w:rsid w:val="0006673F"/>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B24"/>
    <w:rsid w:val="00096F8F"/>
    <w:rsid w:val="00097006"/>
    <w:rsid w:val="000A1890"/>
    <w:rsid w:val="000A2711"/>
    <w:rsid w:val="000A2AAA"/>
    <w:rsid w:val="000A3013"/>
    <w:rsid w:val="000A432A"/>
    <w:rsid w:val="000A5630"/>
    <w:rsid w:val="000A5888"/>
    <w:rsid w:val="000A5A78"/>
    <w:rsid w:val="000A7DA5"/>
    <w:rsid w:val="000B07E4"/>
    <w:rsid w:val="000B0EE6"/>
    <w:rsid w:val="000B2F1E"/>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5EDE"/>
    <w:rsid w:val="000D7976"/>
    <w:rsid w:val="000D7F44"/>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F21"/>
    <w:rsid w:val="0010119A"/>
    <w:rsid w:val="00102383"/>
    <w:rsid w:val="0010250E"/>
    <w:rsid w:val="001026DB"/>
    <w:rsid w:val="001034D1"/>
    <w:rsid w:val="0010387D"/>
    <w:rsid w:val="00105122"/>
    <w:rsid w:val="00106710"/>
    <w:rsid w:val="0010681A"/>
    <w:rsid w:val="00106A81"/>
    <w:rsid w:val="0010756F"/>
    <w:rsid w:val="00110729"/>
    <w:rsid w:val="001110CB"/>
    <w:rsid w:val="00111E92"/>
    <w:rsid w:val="00112C6B"/>
    <w:rsid w:val="00113040"/>
    <w:rsid w:val="001133BA"/>
    <w:rsid w:val="001144DC"/>
    <w:rsid w:val="00114732"/>
    <w:rsid w:val="001147B9"/>
    <w:rsid w:val="00115704"/>
    <w:rsid w:val="00116CE5"/>
    <w:rsid w:val="001179A9"/>
    <w:rsid w:val="0012068C"/>
    <w:rsid w:val="00121B99"/>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1633"/>
    <w:rsid w:val="001723E1"/>
    <w:rsid w:val="001767CF"/>
    <w:rsid w:val="001779C8"/>
    <w:rsid w:val="00185220"/>
    <w:rsid w:val="00185CB2"/>
    <w:rsid w:val="00185D90"/>
    <w:rsid w:val="0018607A"/>
    <w:rsid w:val="001879CE"/>
    <w:rsid w:val="00187CC0"/>
    <w:rsid w:val="00190D2B"/>
    <w:rsid w:val="00191900"/>
    <w:rsid w:val="0019343B"/>
    <w:rsid w:val="0019365B"/>
    <w:rsid w:val="00193A51"/>
    <w:rsid w:val="00194352"/>
    <w:rsid w:val="00194BBD"/>
    <w:rsid w:val="00196E1D"/>
    <w:rsid w:val="00196F0A"/>
    <w:rsid w:val="001A013F"/>
    <w:rsid w:val="001A076A"/>
    <w:rsid w:val="001A0AE1"/>
    <w:rsid w:val="001A0F1F"/>
    <w:rsid w:val="001A2E71"/>
    <w:rsid w:val="001A4B0F"/>
    <w:rsid w:val="001A5363"/>
    <w:rsid w:val="001A5FE6"/>
    <w:rsid w:val="001A6E2A"/>
    <w:rsid w:val="001A7109"/>
    <w:rsid w:val="001A711F"/>
    <w:rsid w:val="001B12F2"/>
    <w:rsid w:val="001B29DE"/>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6C97"/>
    <w:rsid w:val="001F00A2"/>
    <w:rsid w:val="001F0387"/>
    <w:rsid w:val="001F12F2"/>
    <w:rsid w:val="001F16C3"/>
    <w:rsid w:val="001F1C53"/>
    <w:rsid w:val="001F22C4"/>
    <w:rsid w:val="001F330D"/>
    <w:rsid w:val="001F35CB"/>
    <w:rsid w:val="001F590C"/>
    <w:rsid w:val="0020019B"/>
    <w:rsid w:val="00200989"/>
    <w:rsid w:val="00201935"/>
    <w:rsid w:val="00201FE9"/>
    <w:rsid w:val="002047CD"/>
    <w:rsid w:val="002047D4"/>
    <w:rsid w:val="00204EFA"/>
    <w:rsid w:val="00205982"/>
    <w:rsid w:val="00206B91"/>
    <w:rsid w:val="0020703E"/>
    <w:rsid w:val="0020754D"/>
    <w:rsid w:val="00207C50"/>
    <w:rsid w:val="002121CD"/>
    <w:rsid w:val="00212FA3"/>
    <w:rsid w:val="002134C9"/>
    <w:rsid w:val="00214538"/>
    <w:rsid w:val="00214AFF"/>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41960"/>
    <w:rsid w:val="00243094"/>
    <w:rsid w:val="00243663"/>
    <w:rsid w:val="0024441B"/>
    <w:rsid w:val="00246204"/>
    <w:rsid w:val="002470E0"/>
    <w:rsid w:val="00251B2F"/>
    <w:rsid w:val="00252287"/>
    <w:rsid w:val="00252B41"/>
    <w:rsid w:val="00252C1F"/>
    <w:rsid w:val="00254356"/>
    <w:rsid w:val="002607D7"/>
    <w:rsid w:val="00260880"/>
    <w:rsid w:val="0026227D"/>
    <w:rsid w:val="00262FDB"/>
    <w:rsid w:val="00265E61"/>
    <w:rsid w:val="00266C2A"/>
    <w:rsid w:val="00266E0F"/>
    <w:rsid w:val="00267DDA"/>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9A7"/>
    <w:rsid w:val="00284AB0"/>
    <w:rsid w:val="0028500B"/>
    <w:rsid w:val="0028558F"/>
    <w:rsid w:val="002856C2"/>
    <w:rsid w:val="00285B13"/>
    <w:rsid w:val="00285DD5"/>
    <w:rsid w:val="00286067"/>
    <w:rsid w:val="00286812"/>
    <w:rsid w:val="002868E1"/>
    <w:rsid w:val="0028781F"/>
    <w:rsid w:val="00290645"/>
    <w:rsid w:val="00291AD3"/>
    <w:rsid w:val="00291F4D"/>
    <w:rsid w:val="002924F3"/>
    <w:rsid w:val="002938DA"/>
    <w:rsid w:val="002948FF"/>
    <w:rsid w:val="00295B2A"/>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229E"/>
    <w:rsid w:val="002D41EF"/>
    <w:rsid w:val="002D5BF8"/>
    <w:rsid w:val="002D65B1"/>
    <w:rsid w:val="002D68CE"/>
    <w:rsid w:val="002D6AE2"/>
    <w:rsid w:val="002D7C97"/>
    <w:rsid w:val="002E1942"/>
    <w:rsid w:val="002E2196"/>
    <w:rsid w:val="002E2579"/>
    <w:rsid w:val="002E362A"/>
    <w:rsid w:val="002E39E1"/>
    <w:rsid w:val="002E5F32"/>
    <w:rsid w:val="002E62B8"/>
    <w:rsid w:val="002E659D"/>
    <w:rsid w:val="002E7927"/>
    <w:rsid w:val="002E7D84"/>
    <w:rsid w:val="002E7EE7"/>
    <w:rsid w:val="002F03B8"/>
    <w:rsid w:val="002F4B60"/>
    <w:rsid w:val="002F6A37"/>
    <w:rsid w:val="003001A6"/>
    <w:rsid w:val="0030084A"/>
    <w:rsid w:val="00300D23"/>
    <w:rsid w:val="00300F3B"/>
    <w:rsid w:val="003011B5"/>
    <w:rsid w:val="003018D7"/>
    <w:rsid w:val="00302D87"/>
    <w:rsid w:val="00303D85"/>
    <w:rsid w:val="003043B3"/>
    <w:rsid w:val="00304F97"/>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52C"/>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4504"/>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EE7"/>
    <w:rsid w:val="003B1F3F"/>
    <w:rsid w:val="003B3FCB"/>
    <w:rsid w:val="003B5721"/>
    <w:rsid w:val="003B59F4"/>
    <w:rsid w:val="003B6202"/>
    <w:rsid w:val="003B6ED9"/>
    <w:rsid w:val="003C09C7"/>
    <w:rsid w:val="003C1BE5"/>
    <w:rsid w:val="003C2443"/>
    <w:rsid w:val="003C27CA"/>
    <w:rsid w:val="003C35B7"/>
    <w:rsid w:val="003C3BE5"/>
    <w:rsid w:val="003C40D8"/>
    <w:rsid w:val="003C5972"/>
    <w:rsid w:val="003C6398"/>
    <w:rsid w:val="003C6E39"/>
    <w:rsid w:val="003D0FCE"/>
    <w:rsid w:val="003D199B"/>
    <w:rsid w:val="003D3A94"/>
    <w:rsid w:val="003D5CFF"/>
    <w:rsid w:val="003E4552"/>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699A"/>
    <w:rsid w:val="004170AC"/>
    <w:rsid w:val="00417573"/>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A49"/>
    <w:rsid w:val="00464C6B"/>
    <w:rsid w:val="00465589"/>
    <w:rsid w:val="0046615D"/>
    <w:rsid w:val="00467161"/>
    <w:rsid w:val="004672D5"/>
    <w:rsid w:val="0046786A"/>
    <w:rsid w:val="004679FD"/>
    <w:rsid w:val="004701C3"/>
    <w:rsid w:val="0047030F"/>
    <w:rsid w:val="00471720"/>
    <w:rsid w:val="0047378C"/>
    <w:rsid w:val="0047390B"/>
    <w:rsid w:val="00475C2B"/>
    <w:rsid w:val="00476060"/>
    <w:rsid w:val="00476CE9"/>
    <w:rsid w:val="00477CB2"/>
    <w:rsid w:val="00482475"/>
    <w:rsid w:val="00483437"/>
    <w:rsid w:val="00484173"/>
    <w:rsid w:val="0048537F"/>
    <w:rsid w:val="004857AF"/>
    <w:rsid w:val="00485FF7"/>
    <w:rsid w:val="00490DA8"/>
    <w:rsid w:val="00491ABD"/>
    <w:rsid w:val="0049293A"/>
    <w:rsid w:val="00493CE1"/>
    <w:rsid w:val="00494AE5"/>
    <w:rsid w:val="004962E2"/>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07F56"/>
    <w:rsid w:val="00510970"/>
    <w:rsid w:val="00510FA4"/>
    <w:rsid w:val="00511E0E"/>
    <w:rsid w:val="0051240A"/>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5E2"/>
    <w:rsid w:val="00532BB0"/>
    <w:rsid w:val="0053461C"/>
    <w:rsid w:val="005363A1"/>
    <w:rsid w:val="0053782C"/>
    <w:rsid w:val="00537856"/>
    <w:rsid w:val="00537F2B"/>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3CB5"/>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2A77"/>
    <w:rsid w:val="005A327A"/>
    <w:rsid w:val="005A49A7"/>
    <w:rsid w:val="005A5860"/>
    <w:rsid w:val="005A6B75"/>
    <w:rsid w:val="005A6DAD"/>
    <w:rsid w:val="005A7407"/>
    <w:rsid w:val="005B072F"/>
    <w:rsid w:val="005B1AD1"/>
    <w:rsid w:val="005B2322"/>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2D99"/>
    <w:rsid w:val="005E3D31"/>
    <w:rsid w:val="005E58E4"/>
    <w:rsid w:val="005E5F6C"/>
    <w:rsid w:val="005E739A"/>
    <w:rsid w:val="005F0B11"/>
    <w:rsid w:val="005F3C4E"/>
    <w:rsid w:val="005F4FE6"/>
    <w:rsid w:val="005F5500"/>
    <w:rsid w:val="005F5A01"/>
    <w:rsid w:val="005F5FAE"/>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2E50"/>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11D"/>
    <w:rsid w:val="006C5F12"/>
    <w:rsid w:val="006C6C0E"/>
    <w:rsid w:val="006D0468"/>
    <w:rsid w:val="006D09DA"/>
    <w:rsid w:val="006D2608"/>
    <w:rsid w:val="006D26F5"/>
    <w:rsid w:val="006D3695"/>
    <w:rsid w:val="006D4E4C"/>
    <w:rsid w:val="006D54CF"/>
    <w:rsid w:val="006D594F"/>
    <w:rsid w:val="006D7760"/>
    <w:rsid w:val="006D79C4"/>
    <w:rsid w:val="006E0247"/>
    <w:rsid w:val="006E09CA"/>
    <w:rsid w:val="006E0C6F"/>
    <w:rsid w:val="006E1909"/>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5653"/>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2385"/>
    <w:rsid w:val="007544F6"/>
    <w:rsid w:val="00754B3C"/>
    <w:rsid w:val="00756F9A"/>
    <w:rsid w:val="00757A8B"/>
    <w:rsid w:val="0076028F"/>
    <w:rsid w:val="00763402"/>
    <w:rsid w:val="00763674"/>
    <w:rsid w:val="007644BF"/>
    <w:rsid w:val="00766534"/>
    <w:rsid w:val="007666E9"/>
    <w:rsid w:val="00766F27"/>
    <w:rsid w:val="00767F84"/>
    <w:rsid w:val="007722EC"/>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0EB5"/>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4DEC"/>
    <w:rsid w:val="007B63CE"/>
    <w:rsid w:val="007B6960"/>
    <w:rsid w:val="007B6D10"/>
    <w:rsid w:val="007B741B"/>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6CD4"/>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EF0"/>
    <w:rsid w:val="00823321"/>
    <w:rsid w:val="00824EBE"/>
    <w:rsid w:val="0082589C"/>
    <w:rsid w:val="008273C9"/>
    <w:rsid w:val="00830097"/>
    <w:rsid w:val="0083064B"/>
    <w:rsid w:val="00830F9D"/>
    <w:rsid w:val="00834075"/>
    <w:rsid w:val="00836085"/>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20B8"/>
    <w:rsid w:val="00892A6E"/>
    <w:rsid w:val="008941CF"/>
    <w:rsid w:val="0089449F"/>
    <w:rsid w:val="00894787"/>
    <w:rsid w:val="00895000"/>
    <w:rsid w:val="00897D9A"/>
    <w:rsid w:val="008A08E3"/>
    <w:rsid w:val="008A13B7"/>
    <w:rsid w:val="008A1B42"/>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502"/>
    <w:rsid w:val="008C4F51"/>
    <w:rsid w:val="008C65E8"/>
    <w:rsid w:val="008C6A44"/>
    <w:rsid w:val="008C7DEA"/>
    <w:rsid w:val="008D0187"/>
    <w:rsid w:val="008D0789"/>
    <w:rsid w:val="008D0E0A"/>
    <w:rsid w:val="008D1863"/>
    <w:rsid w:val="008D2B73"/>
    <w:rsid w:val="008D34F2"/>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1E4"/>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CBF"/>
    <w:rsid w:val="00920D1B"/>
    <w:rsid w:val="009220A8"/>
    <w:rsid w:val="00923A3D"/>
    <w:rsid w:val="00924772"/>
    <w:rsid w:val="0092619D"/>
    <w:rsid w:val="00927B53"/>
    <w:rsid w:val="00930D4D"/>
    <w:rsid w:val="009316D7"/>
    <w:rsid w:val="00931AB9"/>
    <w:rsid w:val="00931DE7"/>
    <w:rsid w:val="00933BA9"/>
    <w:rsid w:val="00935C71"/>
    <w:rsid w:val="00935E6B"/>
    <w:rsid w:val="00936098"/>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0A6"/>
    <w:rsid w:val="00955769"/>
    <w:rsid w:val="009561E2"/>
    <w:rsid w:val="00960388"/>
    <w:rsid w:val="00960870"/>
    <w:rsid w:val="00961D12"/>
    <w:rsid w:val="00962B4B"/>
    <w:rsid w:val="0096314C"/>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602"/>
    <w:rsid w:val="009F180B"/>
    <w:rsid w:val="009F1AB8"/>
    <w:rsid w:val="009F1B4F"/>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4403"/>
    <w:rsid w:val="00A0592A"/>
    <w:rsid w:val="00A0639A"/>
    <w:rsid w:val="00A06620"/>
    <w:rsid w:val="00A067CF"/>
    <w:rsid w:val="00A07A80"/>
    <w:rsid w:val="00A102BD"/>
    <w:rsid w:val="00A1036A"/>
    <w:rsid w:val="00A12FC9"/>
    <w:rsid w:val="00A13177"/>
    <w:rsid w:val="00A1471D"/>
    <w:rsid w:val="00A14CDA"/>
    <w:rsid w:val="00A159B3"/>
    <w:rsid w:val="00A176ED"/>
    <w:rsid w:val="00A223F2"/>
    <w:rsid w:val="00A2379D"/>
    <w:rsid w:val="00A250AC"/>
    <w:rsid w:val="00A25178"/>
    <w:rsid w:val="00A251A5"/>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5CFA"/>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6EA3"/>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4E4D"/>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413D"/>
    <w:rsid w:val="00B54170"/>
    <w:rsid w:val="00B541B1"/>
    <w:rsid w:val="00B54F64"/>
    <w:rsid w:val="00B55099"/>
    <w:rsid w:val="00B551C8"/>
    <w:rsid w:val="00B55B9E"/>
    <w:rsid w:val="00B56AA7"/>
    <w:rsid w:val="00B623E1"/>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0F4A"/>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C4E47"/>
    <w:rsid w:val="00BD00F7"/>
    <w:rsid w:val="00BD0141"/>
    <w:rsid w:val="00BD026A"/>
    <w:rsid w:val="00BD0CDC"/>
    <w:rsid w:val="00BD1307"/>
    <w:rsid w:val="00BD13C7"/>
    <w:rsid w:val="00BD23DE"/>
    <w:rsid w:val="00BD32F5"/>
    <w:rsid w:val="00BD65C1"/>
    <w:rsid w:val="00BD71C0"/>
    <w:rsid w:val="00BD76CD"/>
    <w:rsid w:val="00BE549B"/>
    <w:rsid w:val="00BE54EA"/>
    <w:rsid w:val="00BF0235"/>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07A"/>
    <w:rsid w:val="00C04914"/>
    <w:rsid w:val="00C066D7"/>
    <w:rsid w:val="00C068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330"/>
    <w:rsid w:val="00C30A8C"/>
    <w:rsid w:val="00C31670"/>
    <w:rsid w:val="00C31E01"/>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0E48"/>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67CC9"/>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0469"/>
    <w:rsid w:val="00CD12E3"/>
    <w:rsid w:val="00CD1404"/>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51B3"/>
    <w:rsid w:val="00CF65E4"/>
    <w:rsid w:val="00CF7467"/>
    <w:rsid w:val="00CF75D3"/>
    <w:rsid w:val="00CF78CC"/>
    <w:rsid w:val="00D01665"/>
    <w:rsid w:val="00D01B3A"/>
    <w:rsid w:val="00D01CA2"/>
    <w:rsid w:val="00D026FC"/>
    <w:rsid w:val="00D02FA0"/>
    <w:rsid w:val="00D03798"/>
    <w:rsid w:val="00D051EE"/>
    <w:rsid w:val="00D05254"/>
    <w:rsid w:val="00D05B3C"/>
    <w:rsid w:val="00D05BB9"/>
    <w:rsid w:val="00D06E71"/>
    <w:rsid w:val="00D1089D"/>
    <w:rsid w:val="00D114EF"/>
    <w:rsid w:val="00D11A4E"/>
    <w:rsid w:val="00D127CC"/>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27C00"/>
    <w:rsid w:val="00D30435"/>
    <w:rsid w:val="00D30CF9"/>
    <w:rsid w:val="00D310A3"/>
    <w:rsid w:val="00D313A3"/>
    <w:rsid w:val="00D31DD7"/>
    <w:rsid w:val="00D3218F"/>
    <w:rsid w:val="00D32C97"/>
    <w:rsid w:val="00D35270"/>
    <w:rsid w:val="00D371A7"/>
    <w:rsid w:val="00D37AD5"/>
    <w:rsid w:val="00D41411"/>
    <w:rsid w:val="00D4345C"/>
    <w:rsid w:val="00D449B6"/>
    <w:rsid w:val="00D44B56"/>
    <w:rsid w:val="00D452D5"/>
    <w:rsid w:val="00D45FFA"/>
    <w:rsid w:val="00D505D7"/>
    <w:rsid w:val="00D507CD"/>
    <w:rsid w:val="00D520D5"/>
    <w:rsid w:val="00D52BD4"/>
    <w:rsid w:val="00D531E0"/>
    <w:rsid w:val="00D53BAD"/>
    <w:rsid w:val="00D545CB"/>
    <w:rsid w:val="00D55299"/>
    <w:rsid w:val="00D556AA"/>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30ED"/>
    <w:rsid w:val="00D934BA"/>
    <w:rsid w:val="00D936DF"/>
    <w:rsid w:val="00D93CC2"/>
    <w:rsid w:val="00D94316"/>
    <w:rsid w:val="00D9635E"/>
    <w:rsid w:val="00D96C61"/>
    <w:rsid w:val="00D97A9D"/>
    <w:rsid w:val="00DA158D"/>
    <w:rsid w:val="00DA40AC"/>
    <w:rsid w:val="00DA43A2"/>
    <w:rsid w:val="00DA5C6E"/>
    <w:rsid w:val="00DA5F28"/>
    <w:rsid w:val="00DB0CF0"/>
    <w:rsid w:val="00DB2464"/>
    <w:rsid w:val="00DB2C6E"/>
    <w:rsid w:val="00DB5ACA"/>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7737"/>
    <w:rsid w:val="00DD7902"/>
    <w:rsid w:val="00DE2FA3"/>
    <w:rsid w:val="00DE30DB"/>
    <w:rsid w:val="00DE3E8D"/>
    <w:rsid w:val="00DE4378"/>
    <w:rsid w:val="00DE448F"/>
    <w:rsid w:val="00DE49DD"/>
    <w:rsid w:val="00DE54C5"/>
    <w:rsid w:val="00DE5CA2"/>
    <w:rsid w:val="00DE5FE6"/>
    <w:rsid w:val="00DE611F"/>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385F"/>
    <w:rsid w:val="00E14A1C"/>
    <w:rsid w:val="00E172E3"/>
    <w:rsid w:val="00E204EE"/>
    <w:rsid w:val="00E2056E"/>
    <w:rsid w:val="00E20939"/>
    <w:rsid w:val="00E2106B"/>
    <w:rsid w:val="00E2355A"/>
    <w:rsid w:val="00E2412D"/>
    <w:rsid w:val="00E24D94"/>
    <w:rsid w:val="00E24E85"/>
    <w:rsid w:val="00E2590A"/>
    <w:rsid w:val="00E259F8"/>
    <w:rsid w:val="00E25C8D"/>
    <w:rsid w:val="00E25F92"/>
    <w:rsid w:val="00E2616D"/>
    <w:rsid w:val="00E26B10"/>
    <w:rsid w:val="00E27E80"/>
    <w:rsid w:val="00E30128"/>
    <w:rsid w:val="00E324AA"/>
    <w:rsid w:val="00E32B85"/>
    <w:rsid w:val="00E32C8F"/>
    <w:rsid w:val="00E33B02"/>
    <w:rsid w:val="00E34EC7"/>
    <w:rsid w:val="00E3523B"/>
    <w:rsid w:val="00E405A2"/>
    <w:rsid w:val="00E43413"/>
    <w:rsid w:val="00E43F14"/>
    <w:rsid w:val="00E459D1"/>
    <w:rsid w:val="00E45B15"/>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70C"/>
    <w:rsid w:val="00E61A3D"/>
    <w:rsid w:val="00E62B46"/>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6B71"/>
    <w:rsid w:val="00E96E0E"/>
    <w:rsid w:val="00E9701D"/>
    <w:rsid w:val="00EA04A3"/>
    <w:rsid w:val="00EA15E4"/>
    <w:rsid w:val="00EA20E9"/>
    <w:rsid w:val="00EA28EF"/>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0BD"/>
    <w:rsid w:val="00EF5E1E"/>
    <w:rsid w:val="00EF7114"/>
    <w:rsid w:val="00EF796F"/>
    <w:rsid w:val="00EF7A4E"/>
    <w:rsid w:val="00F022DD"/>
    <w:rsid w:val="00F04945"/>
    <w:rsid w:val="00F05177"/>
    <w:rsid w:val="00F05BCC"/>
    <w:rsid w:val="00F0605E"/>
    <w:rsid w:val="00F06B12"/>
    <w:rsid w:val="00F06BC0"/>
    <w:rsid w:val="00F10E84"/>
    <w:rsid w:val="00F14173"/>
    <w:rsid w:val="00F14CF0"/>
    <w:rsid w:val="00F14D9E"/>
    <w:rsid w:val="00F14DC6"/>
    <w:rsid w:val="00F15EB8"/>
    <w:rsid w:val="00F16A67"/>
    <w:rsid w:val="00F17D02"/>
    <w:rsid w:val="00F17DDF"/>
    <w:rsid w:val="00F21D54"/>
    <w:rsid w:val="00F2451A"/>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4682D"/>
    <w:rsid w:val="00F50376"/>
    <w:rsid w:val="00F518F4"/>
    <w:rsid w:val="00F52A5A"/>
    <w:rsid w:val="00F53068"/>
    <w:rsid w:val="00F553D1"/>
    <w:rsid w:val="00F56006"/>
    <w:rsid w:val="00F56079"/>
    <w:rsid w:val="00F5665F"/>
    <w:rsid w:val="00F60C94"/>
    <w:rsid w:val="00F62C49"/>
    <w:rsid w:val="00F6474F"/>
    <w:rsid w:val="00F6549E"/>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41D7"/>
    <w:rsid w:val="00F84A8B"/>
    <w:rsid w:val="00F84F7E"/>
    <w:rsid w:val="00F85638"/>
    <w:rsid w:val="00F85FBC"/>
    <w:rsid w:val="00F8621F"/>
    <w:rsid w:val="00F86C36"/>
    <w:rsid w:val="00F87CB0"/>
    <w:rsid w:val="00F90E97"/>
    <w:rsid w:val="00F91A51"/>
    <w:rsid w:val="00F9218C"/>
    <w:rsid w:val="00F923F4"/>
    <w:rsid w:val="00F925FA"/>
    <w:rsid w:val="00F92A9E"/>
    <w:rsid w:val="00F93645"/>
    <w:rsid w:val="00F94F09"/>
    <w:rsid w:val="00F954A8"/>
    <w:rsid w:val="00F96177"/>
    <w:rsid w:val="00F97207"/>
    <w:rsid w:val="00F973DD"/>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 w:val="00FF7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5E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 w:type="paragraph" w:customStyle="1" w:styleId="1">
    <w:name w:val="リスト段落1"/>
    <w:basedOn w:val="Normal"/>
    <w:uiPriority w:val="34"/>
    <w:qFormat/>
    <w:rsid w:val="00D556AA"/>
    <w:pPr>
      <w:ind w:left="720"/>
      <w:contextualSpacing/>
    </w:pPr>
    <w:rPr>
      <w:rFonts w:eastAsia="SimSun"/>
      <w:sz w:val="20"/>
    </w:rPr>
  </w:style>
  <w:style w:type="paragraph" w:customStyle="1" w:styleId="ListParagraph1">
    <w:name w:val="List Paragraph1"/>
    <w:basedOn w:val="Normal"/>
    <w:qFormat/>
    <w:rsid w:val="00642E50"/>
    <w:pPr>
      <w:tabs>
        <w:tab w:val="left" w:pos="1440"/>
      </w:tabs>
      <w:ind w:left="720"/>
      <w:contextualSpacing/>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191457799">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4090</Words>
  <Characters>23317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2023-05-15T03:28:00Z</dcterms:created>
  <dcterms:modified xsi:type="dcterms:W3CDTF">2023-05-15T03:33:00Z</dcterms:modified>
  <cp:category/>
</cp:coreProperties>
</file>